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7D" w:rsidRDefault="0028517D" w:rsidP="0028517D">
      <w:pPr>
        <w:pStyle w:val="Kop1"/>
      </w:pPr>
      <w:bookmarkStart w:id="0" w:name="_Toc491294522"/>
      <w:bookmarkStart w:id="1" w:name="_GoBack"/>
      <w:bookmarkEnd w:id="1"/>
      <w:r>
        <w:t>Bijlage 1 Begrippenlijst en concepten.</w:t>
      </w:r>
      <w:bookmarkEnd w:id="0"/>
    </w:p>
    <w:p w:rsidR="0028517D" w:rsidRPr="0028517D" w:rsidRDefault="0028517D" w:rsidP="0028517D">
      <w:pPr>
        <w:pStyle w:val="Geenafstand"/>
        <w:rPr>
          <w:sz w:val="18"/>
          <w:szCs w:val="18"/>
        </w:rPr>
      </w:pPr>
      <w:r w:rsidRPr="0028517D">
        <w:rPr>
          <w:sz w:val="18"/>
          <w:szCs w:val="18"/>
        </w:rPr>
        <w:t>In deze bijlage vind je de belangrijkste begrippen en concepten met betrekking tot hazards en risico die je nodig hebt voor het uitvoeren van de praktische opdracht (</w:t>
      </w:r>
      <w:proofErr w:type="spellStart"/>
      <w:r w:rsidRPr="0028517D">
        <w:rPr>
          <w:sz w:val="18"/>
          <w:szCs w:val="18"/>
        </w:rPr>
        <w:t>Tungurahua</w:t>
      </w:r>
      <w:proofErr w:type="spellEnd"/>
      <w:r w:rsidRPr="0028517D">
        <w:rPr>
          <w:sz w:val="18"/>
          <w:szCs w:val="18"/>
        </w:rPr>
        <w:t xml:space="preserve">). Gebruik deze begrippen en concepten zoveel mogelijk bij je beschrijvingen, analyses en argumenten (onderbouwing) in je verslaglegging. </w:t>
      </w:r>
    </w:p>
    <w:p w:rsidR="0028517D" w:rsidRDefault="0028517D" w:rsidP="0028517D">
      <w:pPr>
        <w:keepNext/>
        <w:jc w:val="center"/>
      </w:pPr>
      <w:r>
        <w:rPr>
          <w:noProof/>
          <w:lang w:eastAsia="nl-NL"/>
        </w:rPr>
        <w:drawing>
          <wp:inline distT="0" distB="0" distL="0" distR="0">
            <wp:extent cx="3600450" cy="2705100"/>
            <wp:effectExtent l="19050" t="0" r="0" b="0"/>
            <wp:docPr id="21" name="Afbeelding 21" descr="figuur relatie hazard exposure kwetsbaarheid reactievermogen en m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uur relatie hazard exposure kwetsbaarheid reactievermogen en meer.jpg"/>
                    <pic:cNvPicPr>
                      <a:picLocks noChangeAspect="1" noChangeArrowheads="1"/>
                    </pic:cNvPicPr>
                  </pic:nvPicPr>
                  <pic:blipFill>
                    <a:blip r:embed="rId8" cstate="print"/>
                    <a:srcRect/>
                    <a:stretch>
                      <a:fillRect/>
                    </a:stretch>
                  </pic:blipFill>
                  <pic:spPr bwMode="auto">
                    <a:xfrm>
                      <a:off x="0" y="0"/>
                      <a:ext cx="3600450" cy="2705100"/>
                    </a:xfrm>
                    <a:prstGeom prst="rect">
                      <a:avLst/>
                    </a:prstGeom>
                    <a:noFill/>
                    <a:ln w="9525">
                      <a:noFill/>
                      <a:miter lim="800000"/>
                      <a:headEnd/>
                      <a:tailEnd/>
                    </a:ln>
                  </pic:spPr>
                </pic:pic>
              </a:graphicData>
            </a:graphic>
          </wp:inline>
        </w:drawing>
      </w:r>
    </w:p>
    <w:p w:rsidR="0028517D" w:rsidRDefault="0028517D" w:rsidP="0028517D">
      <w:pPr>
        <w:pStyle w:val="Bijschrift"/>
      </w:pPr>
      <w:r>
        <w:t xml:space="preserve">Figuur 1 Het concept risico verbeeld als twee over elkaar heen liggende begrippen: (de kans op) hazards (of beter hazard events) aan de ene kant en exposure, kwetsbaarheid en reactievermogen aan de andere kant. Bij de risicoanalyse in de praktische opdracht analyseer en karteer je de (de kans op) natuurlijke hazards (events) rond de vulkaan </w:t>
      </w:r>
      <w:proofErr w:type="spellStart"/>
      <w:r>
        <w:t>Tungurahua</w:t>
      </w:r>
      <w:proofErr w:type="spellEnd"/>
      <w:r>
        <w:t xml:space="preserve"> in één kaart en karteer je de exposure en kwetsbaarheid (en het reactievermogen) in een andere kaart en leg je later beide kaarten over elkaar om de risico’s in het gebied te bepalen.</w:t>
      </w:r>
    </w:p>
    <w:p w:rsidR="0028517D" w:rsidRDefault="0028517D" w:rsidP="0028517D">
      <w:pPr>
        <w:keepNext/>
        <w:jc w:val="center"/>
      </w:pPr>
      <w:r>
        <w:rPr>
          <w:noProof/>
          <w:lang w:eastAsia="nl-NL"/>
        </w:rPr>
        <w:drawing>
          <wp:inline distT="0" distB="0" distL="0" distR="0">
            <wp:extent cx="4125788" cy="3089358"/>
            <wp:effectExtent l="19050" t="0" r="8062" b="0"/>
            <wp:docPr id="22" name="Afbeelding 22" descr="figuur relatie hazard exposure kwetsbaa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uur relatie hazard exposure kwetsbaarheid.jpg"/>
                    <pic:cNvPicPr>
                      <a:picLocks noChangeAspect="1" noChangeArrowheads="1"/>
                    </pic:cNvPicPr>
                  </pic:nvPicPr>
                  <pic:blipFill>
                    <a:blip r:embed="rId9" cstate="print"/>
                    <a:srcRect/>
                    <a:stretch>
                      <a:fillRect/>
                    </a:stretch>
                  </pic:blipFill>
                  <pic:spPr bwMode="auto">
                    <a:xfrm>
                      <a:off x="0" y="0"/>
                      <a:ext cx="4133097" cy="3094831"/>
                    </a:xfrm>
                    <a:prstGeom prst="rect">
                      <a:avLst/>
                    </a:prstGeom>
                    <a:noFill/>
                    <a:ln w="9525">
                      <a:noFill/>
                      <a:miter lim="800000"/>
                      <a:headEnd/>
                      <a:tailEnd/>
                    </a:ln>
                  </pic:spPr>
                </pic:pic>
              </a:graphicData>
            </a:graphic>
          </wp:inline>
        </w:drawing>
      </w:r>
    </w:p>
    <w:p w:rsidR="0028517D" w:rsidRDefault="0028517D" w:rsidP="0028517D">
      <w:pPr>
        <w:pStyle w:val="Bijschrift"/>
      </w:pPr>
      <w:r>
        <w:t>Figuur 2 Het concept risico bestaat uit drie delen (variabelen) die je moet bepalen voor een risicoanalyse: 1) een (kans op een) hazard event, 2) de kwetsbaarheid en 3) de exposure. Het verkleinen van één of meer variabelen brengt het risico voor die specifieke locatie omlaag. Om het concept risico goed te begrijpen moet je beseffen dat risico altijd plaatsafhankelijk is. Voor een risicoanalyse moet je weten wat voor een specifieke locatie de kans op een hazard event is en moet je weten wat de exposure en kwetsbaarheid is van die locatie en hoe je die drie variabelen kunt beschrijven en meten. Voor het beschrijven van elke variabele is ruimtelijke informatie nodig … kaarten! (De hazards die in de figuur genoemd worden zijn enkel natuurlijke hazards. Er zijn ook andere typen hazards).</w:t>
      </w:r>
    </w:p>
    <w:tbl>
      <w:tblPr>
        <w:tblStyle w:val="Tabelraster"/>
        <w:tblW w:w="0" w:type="auto"/>
        <w:tblLook w:val="04A0" w:firstRow="1" w:lastRow="0" w:firstColumn="1" w:lastColumn="0" w:noHBand="0" w:noVBand="1"/>
      </w:tblPr>
      <w:tblGrid>
        <w:gridCol w:w="1668"/>
        <w:gridCol w:w="7544"/>
      </w:tblGrid>
      <w:tr w:rsidR="0028517D" w:rsidTr="00594949">
        <w:tc>
          <w:tcPr>
            <w:tcW w:w="1668" w:type="dxa"/>
            <w:tcBorders>
              <w:top w:val="single" w:sz="4" w:space="0" w:color="auto"/>
              <w:left w:val="single" w:sz="4" w:space="0" w:color="auto"/>
              <w:bottom w:val="single" w:sz="4" w:space="0" w:color="auto"/>
              <w:right w:val="single" w:sz="4" w:space="0" w:color="auto"/>
            </w:tcBorders>
          </w:tcPr>
          <w:p w:rsidR="0028517D" w:rsidRDefault="0028517D" w:rsidP="00594949">
            <w:pPr>
              <w:pStyle w:val="Geenafstand"/>
              <w:rPr>
                <w:sz w:val="18"/>
                <w:szCs w:val="18"/>
                <w:lang w:val="en-US"/>
              </w:rPr>
            </w:pPr>
            <w:r>
              <w:rPr>
                <w:sz w:val="18"/>
                <w:szCs w:val="18"/>
              </w:rPr>
              <w:lastRenderedPageBreak/>
              <w:t xml:space="preserve"> </w:t>
            </w:r>
            <w:r>
              <w:rPr>
                <w:sz w:val="18"/>
                <w:szCs w:val="18"/>
                <w:lang w:val="en-US"/>
              </w:rPr>
              <w:t>Hazard</w:t>
            </w:r>
          </w:p>
          <w:p w:rsidR="0028517D" w:rsidRDefault="0028517D" w:rsidP="00594949">
            <w:pPr>
              <w:pStyle w:val="Geenafstand"/>
              <w:rPr>
                <w:sz w:val="18"/>
                <w:szCs w:val="18"/>
                <w:lang w:val="en-US"/>
              </w:rPr>
            </w:pPr>
          </w:p>
          <w:p w:rsidR="0028517D" w:rsidRDefault="0028517D" w:rsidP="00594949">
            <w:pPr>
              <w:pStyle w:val="Geenafstand"/>
              <w:rPr>
                <w:sz w:val="18"/>
                <w:szCs w:val="18"/>
                <w:lang w:val="en-US"/>
              </w:rPr>
            </w:pPr>
            <w:r>
              <w:rPr>
                <w:sz w:val="18"/>
                <w:szCs w:val="18"/>
                <w:lang w:val="en-US"/>
              </w:rPr>
              <w:t>(</w:t>
            </w:r>
            <w:proofErr w:type="spellStart"/>
            <w:r>
              <w:rPr>
                <w:sz w:val="18"/>
                <w:szCs w:val="18"/>
                <w:lang w:val="en-US"/>
              </w:rPr>
              <w:t>Gevaar</w:t>
            </w:r>
            <w:proofErr w:type="spellEnd"/>
            <w:r>
              <w:rPr>
                <w:sz w:val="18"/>
                <w:szCs w:val="18"/>
                <w:lang w:val="en-US"/>
              </w:rPr>
              <w:t>)</w:t>
            </w:r>
          </w:p>
        </w:tc>
        <w:tc>
          <w:tcPr>
            <w:tcW w:w="7544" w:type="dxa"/>
            <w:tcBorders>
              <w:top w:val="single" w:sz="4" w:space="0" w:color="auto"/>
              <w:left w:val="single" w:sz="4" w:space="0" w:color="auto"/>
              <w:bottom w:val="single" w:sz="4" w:space="0" w:color="auto"/>
              <w:right w:val="single" w:sz="4" w:space="0" w:color="auto"/>
            </w:tcBorders>
          </w:tcPr>
          <w:p w:rsidR="0028517D" w:rsidRDefault="0028517D" w:rsidP="00594949">
            <w:pPr>
              <w:pStyle w:val="Geenafstand"/>
              <w:rPr>
                <w:sz w:val="18"/>
                <w:szCs w:val="18"/>
              </w:rPr>
            </w:pPr>
            <w:r>
              <w:rPr>
                <w:sz w:val="18"/>
                <w:szCs w:val="18"/>
              </w:rPr>
              <w:t>Een gevaarlijk fenomeen, ding, activiteit of omstandigheid die de oorzaak kan zijn van het verlies van mensenlevens, gewonden, gezondheidsproblemen, schade aan eigendommen, verlies van middelen van bestaan en diensten, sociale en economische ontwrichting en schade aan het milieu.</w:t>
            </w:r>
          </w:p>
          <w:p w:rsidR="0028517D" w:rsidRDefault="0028517D" w:rsidP="00594949">
            <w:pPr>
              <w:pStyle w:val="Geenafstand"/>
              <w:rPr>
                <w:sz w:val="18"/>
                <w:szCs w:val="18"/>
              </w:rPr>
            </w:pPr>
          </w:p>
          <w:p w:rsidR="0028517D" w:rsidRDefault="0028517D" w:rsidP="00594949">
            <w:pPr>
              <w:pStyle w:val="Geenafstand"/>
              <w:rPr>
                <w:sz w:val="18"/>
                <w:szCs w:val="18"/>
              </w:rPr>
            </w:pPr>
            <w:r>
              <w:rPr>
                <w:sz w:val="18"/>
                <w:szCs w:val="18"/>
              </w:rPr>
              <w:t>Een hazard is niet hetzelfde als risico. En hazard is ook niet hetzelfde als een hazard event al worden de termen vaak door elkaar heen gebruikt. Er zijn natuurlijke, technische en sociale hazards.</w:t>
            </w:r>
          </w:p>
        </w:tc>
      </w:tr>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Hazard event</w:t>
            </w:r>
          </w:p>
        </w:tc>
        <w:tc>
          <w:tcPr>
            <w:tcW w:w="7544"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Het gebeuren (de manifestatie) van een hazard op een bepaalde plaats voor een bepaalde periode in de tijd. Ernstige hazard events kunnen rampen veroorzaken.</w:t>
            </w:r>
          </w:p>
        </w:tc>
      </w:tr>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Ramp</w:t>
            </w:r>
          </w:p>
        </w:tc>
        <w:tc>
          <w:tcPr>
            <w:tcW w:w="7544"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 xml:space="preserve">Een serieuze verstoring van het functioneren van een gemeenschap of maatschappij op alle mogelijke schaal door een hazard event die te groot is voor de gemeenschap om met eigen middelen het hoofd te bieden. </w:t>
            </w:r>
          </w:p>
        </w:tc>
      </w:tr>
    </w:tbl>
    <w:p w:rsidR="0028517D" w:rsidRDefault="0028517D" w:rsidP="0028517D">
      <w:pPr>
        <w:pStyle w:val="Bijschrift"/>
      </w:pPr>
      <w:r>
        <w:t>Tabel 1 Belangrijke algemene begrippen.</w:t>
      </w:r>
    </w:p>
    <w:tbl>
      <w:tblPr>
        <w:tblStyle w:val="Tabelraster"/>
        <w:tblW w:w="0" w:type="auto"/>
        <w:tblLayout w:type="fixed"/>
        <w:tblLook w:val="04A0" w:firstRow="1" w:lastRow="0" w:firstColumn="1" w:lastColumn="0" w:noHBand="0" w:noVBand="1"/>
      </w:tblPr>
      <w:tblGrid>
        <w:gridCol w:w="1668"/>
        <w:gridCol w:w="7620"/>
      </w:tblGrid>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Risico</w:t>
            </w:r>
          </w:p>
        </w:tc>
        <w:tc>
          <w:tcPr>
            <w:tcW w:w="7620"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De kans op schadelijke consequenties als gevolg van een hazard event. Risico wordt bepaald door een samenspel van de kans op een hazard event, exposure, kwetsbaarheid en capaciteit.</w:t>
            </w:r>
          </w:p>
        </w:tc>
      </w:tr>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 xml:space="preserve">Risicoanalyse </w:t>
            </w:r>
          </w:p>
          <w:p w:rsidR="0028517D" w:rsidRDefault="0028517D" w:rsidP="00594949">
            <w:pPr>
              <w:pStyle w:val="Geenafstand"/>
              <w:rPr>
                <w:sz w:val="18"/>
                <w:szCs w:val="18"/>
              </w:rPr>
            </w:pPr>
            <w:r>
              <w:rPr>
                <w:sz w:val="18"/>
                <w:szCs w:val="18"/>
              </w:rPr>
              <w:t xml:space="preserve">(Risico-raming, </w:t>
            </w:r>
            <w:proofErr w:type="spellStart"/>
            <w:r>
              <w:rPr>
                <w:sz w:val="18"/>
                <w:szCs w:val="18"/>
              </w:rPr>
              <w:t>risico-beoordeling</w:t>
            </w:r>
            <w:proofErr w:type="spellEnd"/>
            <w:r>
              <w:rPr>
                <w:sz w:val="18"/>
                <w:szCs w:val="18"/>
              </w:rPr>
              <w:t>)</w:t>
            </w:r>
          </w:p>
          <w:p w:rsidR="0028517D" w:rsidRDefault="0028517D" w:rsidP="00594949">
            <w:pPr>
              <w:pStyle w:val="Geenafstand"/>
              <w:rPr>
                <w:sz w:val="18"/>
                <w:szCs w:val="18"/>
              </w:rPr>
            </w:pPr>
            <w:r>
              <w:rPr>
                <w:sz w:val="18"/>
                <w:szCs w:val="18"/>
              </w:rPr>
              <w:t>Risicokartering</w:t>
            </w:r>
          </w:p>
        </w:tc>
        <w:tc>
          <w:tcPr>
            <w:tcW w:w="7620"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 xml:space="preserve">Een kwalitatieve of kwantitatieve methode om de aard en omvang van risico’s op rampen te bepalen. De methode analyseert (de kans op) mogelijke hazards en evalueert de </w:t>
            </w:r>
            <w:r>
              <w:rPr>
                <w:i/>
                <w:sz w:val="18"/>
                <w:szCs w:val="18"/>
              </w:rPr>
              <w:t>kwetsbaarheid</w:t>
            </w:r>
            <w:r>
              <w:rPr>
                <w:sz w:val="18"/>
                <w:szCs w:val="18"/>
              </w:rPr>
              <w:t xml:space="preserve"> die samen schade kunnen veroorzaken aan de aan hazards blootgestelde mensen, eigendommen, middelen van bestaan, diensten en het milieu (</w:t>
            </w:r>
            <w:r>
              <w:rPr>
                <w:i/>
                <w:sz w:val="18"/>
                <w:szCs w:val="18"/>
              </w:rPr>
              <w:t>exposure</w:t>
            </w:r>
            <w:r>
              <w:rPr>
                <w:sz w:val="18"/>
                <w:szCs w:val="18"/>
              </w:rPr>
              <w:t>).</w:t>
            </w:r>
          </w:p>
        </w:tc>
      </w:tr>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Risicoanalyse-proces</w:t>
            </w:r>
          </w:p>
        </w:tc>
        <w:tc>
          <w:tcPr>
            <w:tcW w:w="7620"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Een risicoanalyse (en bijbehorende kartering) omvat:</w:t>
            </w:r>
          </w:p>
          <w:p w:rsidR="0028517D" w:rsidRDefault="0028517D" w:rsidP="0028517D">
            <w:pPr>
              <w:pStyle w:val="Geenafstand"/>
              <w:numPr>
                <w:ilvl w:val="0"/>
                <w:numId w:val="1"/>
              </w:numPr>
              <w:rPr>
                <w:sz w:val="18"/>
                <w:szCs w:val="18"/>
              </w:rPr>
            </w:pPr>
            <w:r>
              <w:rPr>
                <w:sz w:val="18"/>
                <w:szCs w:val="18"/>
              </w:rPr>
              <w:t>Een technisch overzicht van de eigenschappen van hazards (o.a. locatie, intensiteit, frequentie, kans; zie hazard parameters) (Tabel 3)</w:t>
            </w:r>
          </w:p>
          <w:p w:rsidR="0028517D" w:rsidRDefault="0028517D" w:rsidP="0028517D">
            <w:pPr>
              <w:pStyle w:val="Geenafstand"/>
              <w:numPr>
                <w:ilvl w:val="0"/>
                <w:numId w:val="1"/>
              </w:numPr>
              <w:rPr>
                <w:sz w:val="18"/>
                <w:szCs w:val="18"/>
              </w:rPr>
            </w:pPr>
            <w:r>
              <w:rPr>
                <w:sz w:val="18"/>
                <w:szCs w:val="18"/>
              </w:rPr>
              <w:t>Een analyse van de blootstelling aan een hazard (</w:t>
            </w:r>
            <w:r>
              <w:rPr>
                <w:i/>
                <w:sz w:val="18"/>
                <w:szCs w:val="18"/>
              </w:rPr>
              <w:t>exposure</w:t>
            </w:r>
            <w:r>
              <w:rPr>
                <w:sz w:val="18"/>
                <w:szCs w:val="18"/>
              </w:rPr>
              <w:t xml:space="preserve">) en van de </w:t>
            </w:r>
            <w:r>
              <w:rPr>
                <w:i/>
                <w:sz w:val="18"/>
                <w:szCs w:val="18"/>
              </w:rPr>
              <w:t xml:space="preserve">kwetsbaarheid </w:t>
            </w:r>
            <w:r>
              <w:rPr>
                <w:sz w:val="18"/>
                <w:szCs w:val="18"/>
              </w:rPr>
              <w:t>van een gebied (inclusief de fysische, sociale, gezondheids- en economische dimensie)</w:t>
            </w:r>
          </w:p>
          <w:p w:rsidR="0028517D" w:rsidRDefault="0028517D" w:rsidP="0028517D">
            <w:pPr>
              <w:pStyle w:val="Geenafstand"/>
              <w:numPr>
                <w:ilvl w:val="0"/>
                <w:numId w:val="1"/>
              </w:numPr>
              <w:rPr>
                <w:sz w:val="18"/>
                <w:szCs w:val="18"/>
              </w:rPr>
            </w:pPr>
            <w:r>
              <w:rPr>
                <w:sz w:val="18"/>
                <w:szCs w:val="18"/>
              </w:rPr>
              <w:t>Een evaluatie van bestaande en alternatieve mogelijkheden om te reageren op een waarschijnlijk rampenscenario (</w:t>
            </w:r>
            <w:r>
              <w:rPr>
                <w:i/>
                <w:sz w:val="18"/>
                <w:szCs w:val="18"/>
              </w:rPr>
              <w:t>reactievermogen</w:t>
            </w:r>
            <w:r>
              <w:rPr>
                <w:sz w:val="18"/>
                <w:szCs w:val="18"/>
              </w:rPr>
              <w:t>)</w:t>
            </w:r>
          </w:p>
          <w:p w:rsidR="0028517D" w:rsidRDefault="0028517D" w:rsidP="00594949">
            <w:pPr>
              <w:pStyle w:val="Geenafstand"/>
              <w:rPr>
                <w:sz w:val="18"/>
                <w:szCs w:val="18"/>
              </w:rPr>
            </w:pPr>
            <w:r>
              <w:rPr>
                <w:sz w:val="18"/>
                <w:szCs w:val="18"/>
              </w:rPr>
              <w:t>Samen vormen ze het risicoanalyseproces.</w:t>
            </w:r>
          </w:p>
        </w:tc>
      </w:tr>
      <w:tr w:rsidR="0028517D" w:rsidTr="00594949">
        <w:tc>
          <w:tcPr>
            <w:tcW w:w="1668" w:type="dxa"/>
            <w:tcBorders>
              <w:top w:val="single" w:sz="4" w:space="0" w:color="auto"/>
              <w:left w:val="single" w:sz="4" w:space="0" w:color="auto"/>
              <w:bottom w:val="single" w:sz="4" w:space="0" w:color="auto"/>
              <w:right w:val="single" w:sz="4" w:space="0" w:color="auto"/>
            </w:tcBorders>
          </w:tcPr>
          <w:p w:rsidR="0028517D" w:rsidRDefault="0028517D" w:rsidP="00594949">
            <w:pPr>
              <w:pStyle w:val="Geenafstand"/>
              <w:rPr>
                <w:sz w:val="18"/>
                <w:szCs w:val="18"/>
              </w:rPr>
            </w:pPr>
            <w:r>
              <w:rPr>
                <w:sz w:val="18"/>
                <w:szCs w:val="18"/>
              </w:rPr>
              <w:t>Exposure</w:t>
            </w:r>
          </w:p>
          <w:p w:rsidR="0028517D" w:rsidRDefault="0028517D" w:rsidP="00594949">
            <w:pPr>
              <w:pStyle w:val="Geenafstand"/>
              <w:rPr>
                <w:sz w:val="18"/>
                <w:szCs w:val="18"/>
              </w:rPr>
            </w:pPr>
          </w:p>
          <w:p w:rsidR="0028517D" w:rsidRDefault="0028517D" w:rsidP="00594949">
            <w:pPr>
              <w:pStyle w:val="Geenafstand"/>
              <w:rPr>
                <w:sz w:val="18"/>
                <w:szCs w:val="18"/>
              </w:rPr>
            </w:pPr>
            <w:proofErr w:type="spellStart"/>
            <w:r>
              <w:rPr>
                <w:sz w:val="18"/>
                <w:szCs w:val="18"/>
              </w:rPr>
              <w:t>Elements</w:t>
            </w:r>
            <w:proofErr w:type="spellEnd"/>
            <w:r>
              <w:rPr>
                <w:sz w:val="18"/>
                <w:szCs w:val="18"/>
              </w:rPr>
              <w:t xml:space="preserve"> at risk</w:t>
            </w:r>
          </w:p>
        </w:tc>
        <w:tc>
          <w:tcPr>
            <w:tcW w:w="7620" w:type="dxa"/>
            <w:tcBorders>
              <w:top w:val="single" w:sz="4" w:space="0" w:color="auto"/>
              <w:left w:val="single" w:sz="4" w:space="0" w:color="auto"/>
              <w:bottom w:val="single" w:sz="4" w:space="0" w:color="auto"/>
              <w:right w:val="single" w:sz="4" w:space="0" w:color="auto"/>
            </w:tcBorders>
          </w:tcPr>
          <w:p w:rsidR="0028517D" w:rsidRDefault="0028517D" w:rsidP="00594949">
            <w:pPr>
              <w:pStyle w:val="Geenafstand"/>
              <w:keepNext/>
              <w:rPr>
                <w:sz w:val="18"/>
                <w:szCs w:val="18"/>
              </w:rPr>
            </w:pPr>
            <w:r>
              <w:rPr>
                <w:sz w:val="18"/>
                <w:szCs w:val="18"/>
              </w:rPr>
              <w:t xml:space="preserve">Mensen, eigendommen, onroerend goed, infrastructuur, economie, activiteiten en milieu in een gebied. </w:t>
            </w:r>
          </w:p>
          <w:p w:rsidR="0028517D" w:rsidRDefault="0028517D" w:rsidP="00594949">
            <w:pPr>
              <w:pStyle w:val="Geenafstand"/>
              <w:keepNext/>
              <w:rPr>
                <w:sz w:val="18"/>
                <w:szCs w:val="18"/>
              </w:rPr>
            </w:pPr>
          </w:p>
          <w:p w:rsidR="0028517D" w:rsidRDefault="0028517D" w:rsidP="00594949">
            <w:pPr>
              <w:pStyle w:val="Geenafstand"/>
              <w:keepNext/>
              <w:rPr>
                <w:sz w:val="18"/>
                <w:szCs w:val="18"/>
              </w:rPr>
            </w:pPr>
            <w:r>
              <w:rPr>
                <w:sz w:val="18"/>
                <w:szCs w:val="18"/>
              </w:rPr>
              <w:t xml:space="preserve">Exposure meet je door o.a. te kijken naar het aantal mensen in een gebied en waar die geconcentreerd zijn en typen waardevolle zaken als huizen, bruggen, fabrieken, landbouwgebieden of andere waardevolle elementen in een gebied. </w:t>
            </w:r>
          </w:p>
        </w:tc>
      </w:tr>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Kwetsbaarheid</w:t>
            </w:r>
          </w:p>
        </w:tc>
        <w:tc>
          <w:tcPr>
            <w:tcW w:w="7620" w:type="dxa"/>
            <w:tcBorders>
              <w:top w:val="single" w:sz="4" w:space="0" w:color="auto"/>
              <w:left w:val="single" w:sz="4" w:space="0" w:color="auto"/>
              <w:bottom w:val="single" w:sz="4" w:space="0" w:color="auto"/>
              <w:right w:val="single" w:sz="4" w:space="0" w:color="auto"/>
            </w:tcBorders>
          </w:tcPr>
          <w:p w:rsidR="0028517D" w:rsidRDefault="0028517D" w:rsidP="00594949">
            <w:pPr>
              <w:pStyle w:val="Geenafstand"/>
              <w:rPr>
                <w:sz w:val="18"/>
                <w:szCs w:val="18"/>
              </w:rPr>
            </w:pPr>
            <w:r>
              <w:rPr>
                <w:sz w:val="18"/>
                <w:szCs w:val="18"/>
              </w:rPr>
              <w:t>De eigenschappen en omstandigheden (bepaald door fysieke, sociale, economische of milieu- factoren of processen) die de kwetsbaarheid van een individu, gemeenschap, systeem of ander waardevol element in een gebied voor de impact van hazards vergroten.</w:t>
            </w:r>
          </w:p>
          <w:p w:rsidR="0028517D" w:rsidRDefault="0028517D" w:rsidP="00594949">
            <w:pPr>
              <w:pStyle w:val="Geenafstand"/>
              <w:rPr>
                <w:sz w:val="18"/>
                <w:szCs w:val="18"/>
              </w:rPr>
            </w:pPr>
          </w:p>
          <w:p w:rsidR="0028517D" w:rsidRDefault="0028517D" w:rsidP="00594949">
            <w:pPr>
              <w:pStyle w:val="Geenafstand"/>
              <w:rPr>
                <w:sz w:val="18"/>
                <w:szCs w:val="18"/>
              </w:rPr>
            </w:pPr>
            <w:r>
              <w:rPr>
                <w:sz w:val="18"/>
                <w:szCs w:val="18"/>
              </w:rPr>
              <w:t>Voorbeelden van kwetsbaarheid: slecht gebouwde of aangelegde wegen of huizen, weinig of slechte informatie voor burgers, slechte economische omstandigheden, gebrek aan oplettendheid bij de bevolking of de overheid, de overheid erkent de risico’s op hazards niet of is niet voorbereid.</w:t>
            </w:r>
          </w:p>
        </w:tc>
      </w:tr>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Capaciteit</w:t>
            </w:r>
          </w:p>
        </w:tc>
        <w:tc>
          <w:tcPr>
            <w:tcW w:w="7620" w:type="dxa"/>
            <w:tcBorders>
              <w:top w:val="single" w:sz="4" w:space="0" w:color="auto"/>
              <w:left w:val="single" w:sz="4" w:space="0" w:color="auto"/>
              <w:bottom w:val="single" w:sz="4" w:space="0" w:color="auto"/>
              <w:right w:val="single" w:sz="4" w:space="0" w:color="auto"/>
            </w:tcBorders>
          </w:tcPr>
          <w:p w:rsidR="0028517D" w:rsidRDefault="0028517D" w:rsidP="00594949">
            <w:pPr>
              <w:pStyle w:val="Geenafstand"/>
              <w:rPr>
                <w:sz w:val="18"/>
                <w:szCs w:val="18"/>
              </w:rPr>
            </w:pPr>
            <w:r>
              <w:rPr>
                <w:sz w:val="18"/>
                <w:szCs w:val="18"/>
              </w:rPr>
              <w:t xml:space="preserve">Een combinatie van alle krachten, kwaliteiten en beschikbare middelen in een organisatie, gemeenschap of maatschappij om de risico’s op een ramp te beheersen en te verkleinen en om de veerkracht te versterken. </w:t>
            </w:r>
          </w:p>
          <w:p w:rsidR="0028517D" w:rsidRDefault="0028517D" w:rsidP="00594949">
            <w:pPr>
              <w:pStyle w:val="Geenafstand"/>
              <w:rPr>
                <w:sz w:val="18"/>
                <w:szCs w:val="18"/>
              </w:rPr>
            </w:pPr>
          </w:p>
          <w:p w:rsidR="0028517D" w:rsidRDefault="0028517D" w:rsidP="00594949">
            <w:pPr>
              <w:pStyle w:val="Geenafstand"/>
              <w:rPr>
                <w:sz w:val="16"/>
                <w:szCs w:val="16"/>
                <w:lang w:eastAsia="nl-NL"/>
              </w:rPr>
            </w:pPr>
            <w:r>
              <w:rPr>
                <w:sz w:val="18"/>
                <w:szCs w:val="18"/>
              </w:rPr>
              <w:t>Denk hierbij aan infrastructuur, overheidsorganisaties, kennis en vaardigheden en sociale aspecten als onderlinge relaties, leiderschap en management.</w:t>
            </w:r>
          </w:p>
        </w:tc>
      </w:tr>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Veerkracht</w:t>
            </w:r>
          </w:p>
        </w:tc>
        <w:tc>
          <w:tcPr>
            <w:tcW w:w="7620"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keepNext/>
              <w:rPr>
                <w:sz w:val="18"/>
                <w:szCs w:val="18"/>
              </w:rPr>
            </w:pPr>
            <w:r>
              <w:rPr>
                <w:sz w:val="18"/>
                <w:szCs w:val="18"/>
              </w:rPr>
              <w:t>De mogelijkheid van een gemeenschap of maatschappij om de effecten van een hazard event op te vangen, te veranderen en te herstellen op een tijdige en efficiënte manier als deze door hazard event wordt getroffen.</w:t>
            </w:r>
          </w:p>
        </w:tc>
      </w:tr>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Reactievermogen</w:t>
            </w:r>
          </w:p>
        </w:tc>
        <w:tc>
          <w:tcPr>
            <w:tcW w:w="7620" w:type="dxa"/>
            <w:tcBorders>
              <w:top w:val="single" w:sz="4" w:space="0" w:color="auto"/>
              <w:left w:val="single" w:sz="4" w:space="0" w:color="auto"/>
              <w:bottom w:val="single" w:sz="4" w:space="0" w:color="auto"/>
              <w:right w:val="single" w:sz="4" w:space="0" w:color="auto"/>
            </w:tcBorders>
          </w:tcPr>
          <w:p w:rsidR="0028517D" w:rsidRDefault="0028517D" w:rsidP="00594949">
            <w:pPr>
              <w:pStyle w:val="Geenafstand"/>
              <w:rPr>
                <w:sz w:val="18"/>
                <w:szCs w:val="18"/>
              </w:rPr>
            </w:pPr>
            <w:r>
              <w:rPr>
                <w:sz w:val="18"/>
                <w:szCs w:val="18"/>
              </w:rPr>
              <w:t xml:space="preserve">De mogelijkheid van mensen, organisaties en systemen om slechte omstandigheden of rampen het hoofd te bieden met de vaardigheden en middelen die beschikbaar zijn. </w:t>
            </w:r>
          </w:p>
          <w:p w:rsidR="0028517D" w:rsidRDefault="0028517D" w:rsidP="00594949">
            <w:pPr>
              <w:pStyle w:val="Geenafstand"/>
              <w:rPr>
                <w:sz w:val="18"/>
                <w:szCs w:val="18"/>
              </w:rPr>
            </w:pPr>
          </w:p>
          <w:p w:rsidR="0028517D" w:rsidRDefault="0028517D" w:rsidP="00594949">
            <w:pPr>
              <w:pStyle w:val="Geenafstand"/>
              <w:rPr>
                <w:sz w:val="18"/>
                <w:szCs w:val="18"/>
              </w:rPr>
            </w:pPr>
            <w:r>
              <w:rPr>
                <w:sz w:val="18"/>
                <w:szCs w:val="18"/>
              </w:rPr>
              <w:t>Een goed of groot reactievermogen vraagt om waakzaamheid, geld en goed management in gewone tijden en in tijden van nood. Bij een goed of groot reactievermogen wordt het risico op een ramp kleiner.</w:t>
            </w:r>
            <w:r>
              <w:rPr>
                <w:sz w:val="16"/>
                <w:szCs w:val="16"/>
                <w:lang w:eastAsia="nl-NL"/>
              </w:rPr>
              <w:t xml:space="preserve"> </w:t>
            </w:r>
          </w:p>
        </w:tc>
      </w:tr>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Scenario</w:t>
            </w:r>
          </w:p>
        </w:tc>
        <w:tc>
          <w:tcPr>
            <w:tcW w:w="7620"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 xml:space="preserve">Een waarschijnlijk, mogelijk hazard event van een bepaald soort (magnitude, intensiteit, frequentie; zie hazard parameters; Tabel 3). Bijvoorbeeld een waarschijnlijke, toekomstige vulkaanuitbarsting of aardbeving van een bepaalde magnitude (VEI, Richter) zoals die eens in die eens in de 100, 1000, of 10.000 jaar voorkomt. Of een tropische storm van een bepaalde magnitude zoals die eens in de 5, 10 of 50 jaar voorkomt, etc. </w:t>
            </w:r>
          </w:p>
        </w:tc>
      </w:tr>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Risicoperceptie</w:t>
            </w:r>
          </w:p>
        </w:tc>
        <w:tc>
          <w:tcPr>
            <w:tcW w:w="7620"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De persoonlijke, subjectieve inschatting van de aard en de ernst van een risico.</w:t>
            </w:r>
          </w:p>
        </w:tc>
      </w:tr>
    </w:tbl>
    <w:p w:rsidR="0028517D" w:rsidRDefault="0028517D" w:rsidP="0028517D">
      <w:pPr>
        <w:pStyle w:val="Bijschrift"/>
      </w:pPr>
      <w:r>
        <w:t xml:space="preserve">Tabel 2 Belangrijke begrippen bij een risicoanalyse. Veel van deze begrippen heb je nodig bij het maken van exposure-kaart en de bijbehorende analyse. De meeste definities zijn gegeven door de UN ISDR (2009). </w:t>
      </w:r>
    </w:p>
    <w:p w:rsidR="0028517D" w:rsidRDefault="0028517D" w:rsidP="0028517D">
      <w:pPr>
        <w:pStyle w:val="Bijschrift"/>
      </w:pPr>
    </w:p>
    <w:p w:rsidR="0028517D" w:rsidRDefault="0028517D" w:rsidP="0028517D"/>
    <w:p w:rsidR="0028517D" w:rsidRDefault="0028517D" w:rsidP="0028517D"/>
    <w:tbl>
      <w:tblPr>
        <w:tblStyle w:val="Tabelraster"/>
        <w:tblW w:w="0" w:type="auto"/>
        <w:tblLayout w:type="fixed"/>
        <w:tblLook w:val="04A0" w:firstRow="1" w:lastRow="0" w:firstColumn="1" w:lastColumn="0" w:noHBand="0" w:noVBand="1"/>
      </w:tblPr>
      <w:tblGrid>
        <w:gridCol w:w="1668"/>
        <w:gridCol w:w="7620"/>
      </w:tblGrid>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br w:type="page"/>
            </w:r>
            <w:r>
              <w:rPr>
                <w:sz w:val="18"/>
                <w:szCs w:val="18"/>
              </w:rPr>
              <w:t>Magnitude</w:t>
            </w:r>
          </w:p>
        </w:tc>
        <w:tc>
          <w:tcPr>
            <w:tcW w:w="7620"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Kracht van een hazard event of ook de hoeveelheid energie die vrijkomt bij een hazard event. Voorbeelden: voor aardbevingen gemeten op schaal van Richter (0-9); voor vulkaanuitbarstingen gemeten met de VEI-schaal (0-8). Beide zijn logaritmisch. Voor stormen gemeten met windkracht (</w:t>
            </w:r>
            <w:proofErr w:type="spellStart"/>
            <w:r>
              <w:rPr>
                <w:sz w:val="18"/>
                <w:szCs w:val="18"/>
              </w:rPr>
              <w:t>Beauford</w:t>
            </w:r>
            <w:proofErr w:type="spellEnd"/>
            <w:r>
              <w:rPr>
                <w:sz w:val="18"/>
                <w:szCs w:val="18"/>
              </w:rPr>
              <w:t>). Voor extreme neerslag gemeten met mm per tijdseenheid.</w:t>
            </w:r>
          </w:p>
        </w:tc>
      </w:tr>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Intensiteit</w:t>
            </w:r>
          </w:p>
        </w:tc>
        <w:tc>
          <w:tcPr>
            <w:tcW w:w="7620"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 xml:space="preserve">Intensiteit is een maat voor kracht of hoeveelheid energie zoals die op een plaats verandert als gevolg van een hazard event. De intensiteit is voor elke plaats in een gebied anders. Soms is de intensiteit afhankelijk van de afstand tot de energiebron en neemt de intensiteit af met de afstand tot de bron (zoals bij een aardbeving met de afstand tot het hypocentrum of epicentrum). Maar bij een aardverschuiving of een </w:t>
            </w:r>
            <w:proofErr w:type="spellStart"/>
            <w:r>
              <w:rPr>
                <w:sz w:val="18"/>
                <w:szCs w:val="18"/>
              </w:rPr>
              <w:t>lahar</w:t>
            </w:r>
            <w:proofErr w:type="spellEnd"/>
            <w:r>
              <w:rPr>
                <w:sz w:val="18"/>
                <w:szCs w:val="18"/>
              </w:rPr>
              <w:t xml:space="preserve"> is dat bijvoorbeeld anders. </w:t>
            </w:r>
          </w:p>
        </w:tc>
      </w:tr>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Herhalingsperiode</w:t>
            </w:r>
          </w:p>
          <w:p w:rsidR="0028517D" w:rsidRDefault="0028517D" w:rsidP="00594949">
            <w:pPr>
              <w:pStyle w:val="Geenafstand"/>
              <w:rPr>
                <w:sz w:val="18"/>
                <w:szCs w:val="18"/>
              </w:rPr>
            </w:pPr>
            <w:r>
              <w:rPr>
                <w:sz w:val="18"/>
                <w:szCs w:val="18"/>
              </w:rPr>
              <w:t>Frequentie</w:t>
            </w:r>
          </w:p>
        </w:tc>
        <w:tc>
          <w:tcPr>
            <w:tcW w:w="7620" w:type="dxa"/>
            <w:tcBorders>
              <w:top w:val="single" w:sz="4" w:space="0" w:color="auto"/>
              <w:left w:val="single" w:sz="4" w:space="0" w:color="auto"/>
              <w:bottom w:val="single" w:sz="4" w:space="0" w:color="auto"/>
              <w:right w:val="single" w:sz="4" w:space="0" w:color="auto"/>
            </w:tcBorders>
          </w:tcPr>
          <w:p w:rsidR="0028517D" w:rsidRDefault="0028517D" w:rsidP="00594949">
            <w:pPr>
              <w:pStyle w:val="Geenafstand"/>
              <w:rPr>
                <w:sz w:val="18"/>
                <w:szCs w:val="18"/>
              </w:rPr>
            </w:pPr>
            <w:r>
              <w:rPr>
                <w:sz w:val="18"/>
                <w:szCs w:val="18"/>
              </w:rPr>
              <w:t>De gemiddelde periode tussen twee hazard events van gelijke magnitude. Bijvoorbeeld: een herhalingsperiode of frequentie van 10 betekent: de hazard event komt gemiddeld eens in de tien jaar voor. Een herhalingsperiode van 1000 betekent: de hazard event komt gemiddeld eens in de duizend jaar voor. Met behulp van de herhalingsperiode kunnen we iets zeggen over de kans dat een hazard event zich in de toekomst voor zal doen en het is daarom een belangrijk gegeven.</w:t>
            </w:r>
          </w:p>
          <w:p w:rsidR="0028517D" w:rsidRDefault="0028517D" w:rsidP="00594949">
            <w:pPr>
              <w:pStyle w:val="Geenafstand"/>
              <w:rPr>
                <w:sz w:val="18"/>
                <w:szCs w:val="18"/>
              </w:rPr>
            </w:pPr>
          </w:p>
          <w:p w:rsidR="0028517D" w:rsidRDefault="0028517D" w:rsidP="00594949">
            <w:pPr>
              <w:pStyle w:val="Geenafstand"/>
              <w:rPr>
                <w:sz w:val="18"/>
                <w:szCs w:val="18"/>
              </w:rPr>
            </w:pPr>
            <w:r>
              <w:rPr>
                <w:sz w:val="18"/>
                <w:szCs w:val="18"/>
              </w:rPr>
              <w:t xml:space="preserve">De herhalingsperiode bepaal je aan de hand van gegevens uit het verleden. Vaak worden ook (computer-) modellen gebruikt. Voor geologische gebeurtenissen die lang geleden plaatsvonden (vaak duizenden of tienduizenden jaren geleden of meer) kijk je naar aardlagen en probeer je met dateringen van aardlagen iets te weten te komen over de frequentie. Soms gebruik je ook historische bronnen (oude teksten). Voor meteorologische gebeurtenissen als stormen kijk je naar metingen van vroeger of naar historische gegevens en soms ook naar aardlagen. </w:t>
            </w:r>
          </w:p>
        </w:tc>
      </w:tr>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Magnitude-frequentie-relatie</w:t>
            </w:r>
          </w:p>
        </w:tc>
        <w:tc>
          <w:tcPr>
            <w:tcW w:w="7620"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Hazards events met een grote magnitude hebben vaak een grote frequentie of een grote herhalingsperiode. Hazard events met een kleine magnitude hebben vaak een kleine frequentie. Voorbeeld: een hele krachtige aardbeving of een hele krachtige eruptie komt maar weinig voor. Lichte aardbevingen of erupties komen vaker voor.</w:t>
            </w:r>
          </w:p>
        </w:tc>
      </w:tr>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Duur</w:t>
            </w:r>
          </w:p>
        </w:tc>
        <w:tc>
          <w:tcPr>
            <w:tcW w:w="7620"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Hoe lang een hazard event duurt. Een aardbeving duurt enkele seconden. Een vulkaanuitbarsting soms dagen tot weken. Een extreme droogte soms maanden.</w:t>
            </w:r>
          </w:p>
        </w:tc>
      </w:tr>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Snelheid van opkomst. Waarschuwingstijd.</w:t>
            </w:r>
          </w:p>
        </w:tc>
        <w:tc>
          <w:tcPr>
            <w:tcW w:w="7620"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Tijd die het duurt voor een hazard event om zich te ontwikkelen. Dit bepaalt of je nog op tijd maatregelen kunt namen (als je dat natuurlijk niet al gedaan hebt). Een grote aardbeving kondigt zich vaak niet aan. Een vulkanische uitbarsting kondigt zich soms wel aan maar de waarschuwingstijd kan kort zijn. Een tropische storm ontwikkelt zich relatief langzaam.</w:t>
            </w:r>
          </w:p>
        </w:tc>
      </w:tr>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Tijdsafstand</w:t>
            </w:r>
          </w:p>
        </w:tc>
        <w:tc>
          <w:tcPr>
            <w:tcW w:w="7620"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De aan- of afwezigheid van een patroon in de tijdsduur tussen opvolgende hazard events van een zelfde magnitude. Dit kan zijn random (willekeurig), onregelmatig, regelmatig (periodiek), seizoenaal etc. Tropische stormen keren elke jaar weer terug. Grote aardverschuiving of aardbevingen vinden bijvoorbeeld willekeurig plaats.</w:t>
            </w:r>
          </w:p>
        </w:tc>
      </w:tr>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Ruimtelijke spreiding</w:t>
            </w:r>
          </w:p>
          <w:p w:rsidR="0028517D" w:rsidRDefault="0028517D" w:rsidP="00594949">
            <w:pPr>
              <w:pStyle w:val="Geenafstand"/>
              <w:rPr>
                <w:sz w:val="18"/>
                <w:szCs w:val="18"/>
              </w:rPr>
            </w:pPr>
            <w:r>
              <w:rPr>
                <w:sz w:val="18"/>
                <w:szCs w:val="18"/>
              </w:rPr>
              <w:t>(Dispersie)</w:t>
            </w:r>
          </w:p>
        </w:tc>
        <w:tc>
          <w:tcPr>
            <w:tcW w:w="7620"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 xml:space="preserve">De manier waarop een hazard event zich verspreidt in de ruimte of over een oppervlak. Denk bijvoorbeeld aan de trillingen van een aardbeving rond het epicentrum. Vulkanisch as verspreid zich over een groot gebied afhankelijk van de windrichting. Een kleine </w:t>
            </w:r>
            <w:proofErr w:type="spellStart"/>
            <w:r>
              <w:rPr>
                <w:sz w:val="18"/>
                <w:szCs w:val="18"/>
              </w:rPr>
              <w:t>lahar</w:t>
            </w:r>
            <w:proofErr w:type="spellEnd"/>
            <w:r>
              <w:rPr>
                <w:sz w:val="18"/>
                <w:szCs w:val="18"/>
              </w:rPr>
              <w:t xml:space="preserve"> of </w:t>
            </w:r>
            <w:proofErr w:type="spellStart"/>
            <w:r>
              <w:rPr>
                <w:sz w:val="18"/>
                <w:szCs w:val="18"/>
              </w:rPr>
              <w:t>pyroclastische</w:t>
            </w:r>
            <w:proofErr w:type="spellEnd"/>
            <w:r>
              <w:rPr>
                <w:sz w:val="18"/>
                <w:szCs w:val="18"/>
              </w:rPr>
              <w:t xml:space="preserve"> stroom beperkt zich soms slechts tot een enkele geul of kloof. Een grote </w:t>
            </w:r>
            <w:proofErr w:type="spellStart"/>
            <w:r>
              <w:rPr>
                <w:sz w:val="18"/>
                <w:szCs w:val="18"/>
              </w:rPr>
              <w:t>lahar</w:t>
            </w:r>
            <w:proofErr w:type="spellEnd"/>
            <w:r>
              <w:rPr>
                <w:sz w:val="18"/>
                <w:szCs w:val="18"/>
              </w:rPr>
              <w:t xml:space="preserve"> kan zich over een groot gebied verspreiden.</w:t>
            </w:r>
          </w:p>
        </w:tc>
      </w:tr>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Omvang verspreiding</w:t>
            </w:r>
          </w:p>
        </w:tc>
        <w:tc>
          <w:tcPr>
            <w:tcW w:w="7620"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keepNext/>
              <w:rPr>
                <w:sz w:val="18"/>
                <w:szCs w:val="18"/>
              </w:rPr>
            </w:pPr>
            <w:r>
              <w:rPr>
                <w:sz w:val="18"/>
                <w:szCs w:val="18"/>
              </w:rPr>
              <w:t>(Totale) omvang van het gebied waar de hazard event zich laat gelden (bijv. gemeten in km</w:t>
            </w:r>
            <w:r>
              <w:rPr>
                <w:sz w:val="18"/>
                <w:szCs w:val="18"/>
                <w:vertAlign w:val="superscript"/>
              </w:rPr>
              <w:t>2</w:t>
            </w:r>
            <w:r>
              <w:rPr>
                <w:sz w:val="18"/>
                <w:szCs w:val="18"/>
              </w:rPr>
              <w:t xml:space="preserve">). De omvang van de verspreiding van vulkanische hazards als lava stromen, vulkanische bommen, </w:t>
            </w:r>
            <w:proofErr w:type="spellStart"/>
            <w:r>
              <w:rPr>
                <w:sz w:val="18"/>
                <w:szCs w:val="18"/>
              </w:rPr>
              <w:t>lahars</w:t>
            </w:r>
            <w:proofErr w:type="spellEnd"/>
            <w:r>
              <w:rPr>
                <w:sz w:val="18"/>
                <w:szCs w:val="18"/>
              </w:rPr>
              <w:t xml:space="preserve"> of vulkanische as is verschillend. Denk bij omvang verspreiding bijvoorbeeld ook aan trillingen van een aardbeving rond het epicentrum of aan het overstromingsgebied van een rivierdal.</w:t>
            </w:r>
          </w:p>
        </w:tc>
      </w:tr>
    </w:tbl>
    <w:p w:rsidR="0028517D" w:rsidRDefault="0028517D" w:rsidP="0028517D">
      <w:pPr>
        <w:pStyle w:val="Bijschrift"/>
      </w:pPr>
      <w:r>
        <w:t xml:space="preserve">Tabel 3 Belangrijke begrippen om hazards en hazard events op een technische manier te beschrijven (hazard parameters). Veel van deze begrippen heb je nodig bij het maken van de hazard map en de analyse ervan. </w:t>
      </w:r>
    </w:p>
    <w:p w:rsidR="0028517D" w:rsidRDefault="0028517D" w:rsidP="0028517D">
      <w:pPr>
        <w:rPr>
          <w:color w:val="4F81BD" w:themeColor="accent1"/>
          <w:sz w:val="18"/>
          <w:szCs w:val="18"/>
        </w:rPr>
      </w:pPr>
      <w:r>
        <w:br w:type="page"/>
      </w:r>
    </w:p>
    <w:p w:rsidR="0028517D" w:rsidRDefault="0028517D" w:rsidP="0028517D">
      <w:pPr>
        <w:pStyle w:val="Bijschrift"/>
      </w:pPr>
    </w:p>
    <w:tbl>
      <w:tblPr>
        <w:tblStyle w:val="Tabelraster"/>
        <w:tblW w:w="0" w:type="auto"/>
        <w:tblLayout w:type="fixed"/>
        <w:tblLook w:val="04A0" w:firstRow="1" w:lastRow="0" w:firstColumn="1" w:lastColumn="0" w:noHBand="0" w:noVBand="1"/>
      </w:tblPr>
      <w:tblGrid>
        <w:gridCol w:w="1668"/>
        <w:gridCol w:w="7620"/>
      </w:tblGrid>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br w:type="page"/>
            </w:r>
            <w:r>
              <w:rPr>
                <w:sz w:val="18"/>
                <w:szCs w:val="18"/>
              </w:rPr>
              <w:t>Risico</w:t>
            </w:r>
          </w:p>
          <w:p w:rsidR="0028517D" w:rsidRDefault="0028517D" w:rsidP="00594949">
            <w:pPr>
              <w:pStyle w:val="Geenafstand"/>
              <w:rPr>
                <w:sz w:val="18"/>
                <w:szCs w:val="18"/>
              </w:rPr>
            </w:pPr>
            <w:r>
              <w:rPr>
                <w:sz w:val="18"/>
                <w:szCs w:val="18"/>
              </w:rPr>
              <w:t xml:space="preserve">(Bij een </w:t>
            </w:r>
            <w:proofErr w:type="spellStart"/>
            <w:r>
              <w:rPr>
                <w:sz w:val="18"/>
                <w:szCs w:val="18"/>
              </w:rPr>
              <w:t>risico-analyse</w:t>
            </w:r>
            <w:proofErr w:type="spellEnd"/>
            <w:r>
              <w:rPr>
                <w:sz w:val="18"/>
                <w:szCs w:val="18"/>
              </w:rPr>
              <w:t>)</w:t>
            </w:r>
          </w:p>
        </w:tc>
        <w:tc>
          <w:tcPr>
            <w:tcW w:w="7620"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Risico = Kans op een  hazard event * kwetsbaarheid * exposure</w:t>
            </w:r>
          </w:p>
        </w:tc>
      </w:tr>
      <w:tr w:rsidR="0028517D" w:rsidTr="00594949">
        <w:tc>
          <w:tcPr>
            <w:tcW w:w="1668"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br w:type="page"/>
            </w:r>
            <w:r>
              <w:rPr>
                <w:sz w:val="18"/>
                <w:szCs w:val="18"/>
              </w:rPr>
              <w:t>Verkleinen van risico</w:t>
            </w:r>
          </w:p>
          <w:p w:rsidR="0028517D" w:rsidRDefault="0028517D" w:rsidP="00594949">
            <w:pPr>
              <w:pStyle w:val="Geenafstand"/>
              <w:rPr>
                <w:sz w:val="18"/>
                <w:szCs w:val="18"/>
              </w:rPr>
            </w:pPr>
            <w:r>
              <w:rPr>
                <w:sz w:val="18"/>
                <w:szCs w:val="18"/>
              </w:rPr>
              <w:t>(bij risicoanalyse van natuurlijke gevaren)</w:t>
            </w:r>
          </w:p>
        </w:tc>
        <w:tc>
          <w:tcPr>
            <w:tcW w:w="7620" w:type="dxa"/>
            <w:tcBorders>
              <w:top w:val="single" w:sz="4" w:space="0" w:color="auto"/>
              <w:left w:val="single" w:sz="4" w:space="0" w:color="auto"/>
              <w:bottom w:val="single" w:sz="4" w:space="0" w:color="auto"/>
              <w:right w:val="single" w:sz="4" w:space="0" w:color="auto"/>
            </w:tcBorders>
            <w:hideMark/>
          </w:tcPr>
          <w:p w:rsidR="0028517D" w:rsidRDefault="0028517D" w:rsidP="00594949">
            <w:pPr>
              <w:pStyle w:val="Geenafstand"/>
              <w:rPr>
                <w:sz w:val="18"/>
                <w:szCs w:val="18"/>
              </w:rPr>
            </w:pPr>
            <w:r>
              <w:rPr>
                <w:sz w:val="18"/>
                <w:szCs w:val="18"/>
              </w:rPr>
              <w:t xml:space="preserve">Het risico op natuurlijke hazards (gevaren) kan worden verkleind door de grootte van een of meerdere variabelen te verkleinen. </w:t>
            </w:r>
          </w:p>
          <w:p w:rsidR="0028517D" w:rsidRDefault="0028517D" w:rsidP="0028517D">
            <w:pPr>
              <w:pStyle w:val="Geenafstand"/>
              <w:numPr>
                <w:ilvl w:val="0"/>
                <w:numId w:val="2"/>
              </w:numPr>
              <w:rPr>
                <w:sz w:val="18"/>
                <w:szCs w:val="18"/>
              </w:rPr>
            </w:pPr>
            <w:r>
              <w:rPr>
                <w:sz w:val="18"/>
                <w:szCs w:val="18"/>
              </w:rPr>
              <w:t xml:space="preserve">Het verkleinen van de kans op een natuurlijk hazard event van een bepaalde magnitude en frequentie in een gebied. Dit is vaak heel lastig zo niet onmogelijk (denk aan grote aardbeving, grote vulkaanuitbarsting, tsunami etc.). </w:t>
            </w:r>
          </w:p>
          <w:p w:rsidR="0028517D" w:rsidRDefault="0028517D" w:rsidP="0028517D">
            <w:pPr>
              <w:pStyle w:val="Geenafstand"/>
              <w:numPr>
                <w:ilvl w:val="0"/>
                <w:numId w:val="2"/>
              </w:numPr>
              <w:rPr>
                <w:sz w:val="18"/>
                <w:szCs w:val="18"/>
              </w:rPr>
            </w:pPr>
            <w:r>
              <w:rPr>
                <w:sz w:val="18"/>
                <w:szCs w:val="18"/>
              </w:rPr>
              <w:t xml:space="preserve">Het verkleinen van de kwetsbaarheid van een gebied. Dit kan wel maar dit kost vaak veel geld en vraagt om politieke wil van de mensen die er wonen, de lokale, regionale en nationale overheid. Ook spelen sociale, politieke, economische, culturele, demografische en milieu- factoren een belangrijke rol. </w:t>
            </w:r>
          </w:p>
          <w:p w:rsidR="0028517D" w:rsidRDefault="0028517D" w:rsidP="0028517D">
            <w:pPr>
              <w:pStyle w:val="Geenafstand"/>
              <w:numPr>
                <w:ilvl w:val="0"/>
                <w:numId w:val="2"/>
              </w:numPr>
              <w:rPr>
                <w:sz w:val="18"/>
                <w:szCs w:val="18"/>
              </w:rPr>
            </w:pPr>
            <w:r>
              <w:rPr>
                <w:sz w:val="18"/>
                <w:szCs w:val="18"/>
              </w:rPr>
              <w:t>Het verkleinen van de exposure. Dit kan ook maar dat vraagt vaak om een ander landgebruik en ook dat is afhankelijk van geld, (economische) alternatieven, politiek wil etc. Ook spelen hier sociale, politieke, economische, culturele, demografische en milieu- factoren een belangrijke rol.</w:t>
            </w:r>
          </w:p>
        </w:tc>
      </w:tr>
    </w:tbl>
    <w:p w:rsidR="0028517D" w:rsidRDefault="0028517D" w:rsidP="0028517D">
      <w:pPr>
        <w:pStyle w:val="Bijschrift"/>
      </w:pPr>
      <w:r>
        <w:t>Tabel 4 Risico conceptueel en kwantitatief. Verder: drie manieren om het risico op natuurlijke hazards (gevaren) te verkleinen. Zie ook de bijbehorende figuur 2.</w:t>
      </w:r>
    </w:p>
    <w:tbl>
      <w:tblPr>
        <w:tblStyle w:val="Tabelraster"/>
        <w:tblW w:w="0" w:type="auto"/>
        <w:tblLayout w:type="fixed"/>
        <w:tblLook w:val="04A0" w:firstRow="1" w:lastRow="0" w:firstColumn="1" w:lastColumn="0" w:noHBand="0" w:noVBand="1"/>
      </w:tblPr>
      <w:tblGrid>
        <w:gridCol w:w="1668"/>
        <w:gridCol w:w="7620"/>
      </w:tblGrid>
      <w:tr w:rsidR="0028517D" w:rsidTr="00594949">
        <w:tc>
          <w:tcPr>
            <w:tcW w:w="1668" w:type="dxa"/>
            <w:tcBorders>
              <w:top w:val="single" w:sz="4" w:space="0" w:color="auto"/>
              <w:left w:val="single" w:sz="4" w:space="0" w:color="auto"/>
              <w:bottom w:val="single" w:sz="4" w:space="0" w:color="auto"/>
              <w:right w:val="single" w:sz="4" w:space="0" w:color="auto"/>
            </w:tcBorders>
          </w:tcPr>
          <w:p w:rsidR="0028517D" w:rsidRDefault="0028517D" w:rsidP="00594949">
            <w:pPr>
              <w:pStyle w:val="Geenafstand"/>
              <w:rPr>
                <w:sz w:val="18"/>
                <w:szCs w:val="18"/>
              </w:rPr>
            </w:pPr>
            <w:r>
              <w:rPr>
                <w:sz w:val="18"/>
                <w:szCs w:val="18"/>
              </w:rPr>
              <w:t>Kans</w:t>
            </w:r>
          </w:p>
          <w:p w:rsidR="0028517D" w:rsidRDefault="0028517D" w:rsidP="00594949">
            <w:pPr>
              <w:pStyle w:val="Geenafstand"/>
              <w:rPr>
                <w:sz w:val="18"/>
                <w:szCs w:val="18"/>
              </w:rPr>
            </w:pPr>
          </w:p>
          <w:p w:rsidR="0028517D" w:rsidRDefault="0028517D" w:rsidP="00594949">
            <w:pPr>
              <w:pStyle w:val="Geenafstand"/>
              <w:rPr>
                <w:sz w:val="18"/>
                <w:szCs w:val="18"/>
              </w:rPr>
            </w:pPr>
            <w:r>
              <w:rPr>
                <w:sz w:val="18"/>
                <w:szCs w:val="18"/>
              </w:rPr>
              <w:t>Waarschijnlijkheid</w:t>
            </w:r>
          </w:p>
          <w:p w:rsidR="0028517D" w:rsidRDefault="0028517D" w:rsidP="00594949">
            <w:pPr>
              <w:pStyle w:val="Geenafstand"/>
              <w:rPr>
                <w:sz w:val="18"/>
                <w:szCs w:val="18"/>
              </w:rPr>
            </w:pPr>
          </w:p>
          <w:p w:rsidR="0028517D" w:rsidRDefault="0028517D" w:rsidP="00594949">
            <w:pPr>
              <w:pStyle w:val="Geenafstand"/>
              <w:rPr>
                <w:sz w:val="18"/>
                <w:szCs w:val="18"/>
              </w:rPr>
            </w:pPr>
            <w:r>
              <w:rPr>
                <w:sz w:val="18"/>
                <w:szCs w:val="18"/>
              </w:rPr>
              <w:t>Jaarlijkse kans op hazard event</w:t>
            </w:r>
          </w:p>
          <w:p w:rsidR="0028517D" w:rsidRDefault="0028517D" w:rsidP="00594949">
            <w:pPr>
              <w:pStyle w:val="Geenafstand"/>
              <w:rPr>
                <w:sz w:val="18"/>
                <w:szCs w:val="18"/>
              </w:rPr>
            </w:pPr>
          </w:p>
          <w:p w:rsidR="0028517D" w:rsidRDefault="0028517D" w:rsidP="00594949">
            <w:pPr>
              <w:pStyle w:val="Geenafstand"/>
              <w:rPr>
                <w:sz w:val="18"/>
                <w:szCs w:val="18"/>
              </w:rPr>
            </w:pPr>
          </w:p>
        </w:tc>
        <w:tc>
          <w:tcPr>
            <w:tcW w:w="7620" w:type="dxa"/>
            <w:tcBorders>
              <w:top w:val="single" w:sz="4" w:space="0" w:color="auto"/>
              <w:left w:val="single" w:sz="4" w:space="0" w:color="auto"/>
              <w:bottom w:val="single" w:sz="4" w:space="0" w:color="auto"/>
              <w:right w:val="single" w:sz="4" w:space="0" w:color="auto"/>
            </w:tcBorders>
          </w:tcPr>
          <w:p w:rsidR="0028517D" w:rsidRDefault="0028517D" w:rsidP="00594949">
            <w:pPr>
              <w:pStyle w:val="Geenafstand"/>
              <w:rPr>
                <w:sz w:val="18"/>
                <w:szCs w:val="18"/>
              </w:rPr>
            </w:pPr>
            <w:r>
              <w:rPr>
                <w:sz w:val="18"/>
                <w:szCs w:val="18"/>
              </w:rPr>
              <w:t>Een schatting van de waarschijnlijkheid dat een toekomstig hazard event zich zal voordoen binnen één jaar. Kans is niet hetzelfde als risico.</w:t>
            </w:r>
          </w:p>
          <w:p w:rsidR="0028517D" w:rsidRDefault="0028517D" w:rsidP="00594949">
            <w:pPr>
              <w:pStyle w:val="Geenafstand"/>
              <w:rPr>
                <w:sz w:val="18"/>
                <w:szCs w:val="18"/>
              </w:rPr>
            </w:pPr>
          </w:p>
          <w:p w:rsidR="0028517D" w:rsidRDefault="0028517D" w:rsidP="00594949">
            <w:pPr>
              <w:pStyle w:val="Geenafstand"/>
              <w:rPr>
                <w:sz w:val="18"/>
                <w:szCs w:val="18"/>
              </w:rPr>
            </w:pPr>
            <w:r>
              <w:rPr>
                <w:sz w:val="18"/>
                <w:szCs w:val="18"/>
              </w:rPr>
              <w:t>Een kans is een voorspelling en per definitie onzeker. Je kunt de kans berekenen als je een idee hebt van de herhalingsperiode van een hazard event. De kans P op een hazard event met een herhalingsperiode (frequentie) T = 1/T. De kans dat de deze hazard event zich niet voor zal doen is 1-P.</w:t>
            </w:r>
          </w:p>
          <w:p w:rsidR="0028517D" w:rsidRDefault="0028517D" w:rsidP="00594949">
            <w:pPr>
              <w:pStyle w:val="Geenafstand"/>
              <w:rPr>
                <w:sz w:val="18"/>
                <w:szCs w:val="18"/>
              </w:rPr>
            </w:pPr>
          </w:p>
          <w:p w:rsidR="0028517D" w:rsidRDefault="0028517D" w:rsidP="00594949">
            <w:pPr>
              <w:pStyle w:val="Geenafstand"/>
              <w:rPr>
                <w:sz w:val="18"/>
                <w:szCs w:val="18"/>
              </w:rPr>
            </w:pPr>
            <w:r>
              <w:rPr>
                <w:sz w:val="18"/>
                <w:szCs w:val="18"/>
              </w:rPr>
              <w:t>Voorbeeld 1. Er is geologisch onderzoek uitgevoerd in een gebied rond een vulkaan en nu is bekend dat er 7 vulkaanuitbarstingen zijn geweest in de afgelopen 3500 jaar met een bepaalde magnitude en intensiteit. De gemiddelde herhalingsperiode of frequentie T = 3500/5 = 500 jaar. De jaarlijkse kans P = 1/500 = 0,002. In een percentage uitgedrukt: 0,2%. De kans dat de uitbarsting zich niet voor zal doen is 1 – P =  0,998 (99,8%).</w:t>
            </w:r>
          </w:p>
          <w:p w:rsidR="0028517D" w:rsidRDefault="0028517D" w:rsidP="00594949">
            <w:pPr>
              <w:pStyle w:val="Geenafstand"/>
              <w:rPr>
                <w:sz w:val="18"/>
                <w:szCs w:val="18"/>
              </w:rPr>
            </w:pPr>
          </w:p>
          <w:p w:rsidR="0028517D" w:rsidRDefault="0028517D" w:rsidP="00594949">
            <w:pPr>
              <w:pStyle w:val="Geenafstand"/>
              <w:keepNext/>
              <w:rPr>
                <w:sz w:val="18"/>
                <w:szCs w:val="18"/>
              </w:rPr>
            </w:pPr>
            <w:r>
              <w:rPr>
                <w:sz w:val="18"/>
                <w:szCs w:val="18"/>
              </w:rPr>
              <w:t>Voorbeeld 2. Er is uit meteorologisch en historisch onderzoek bekend geworden dat er 3 tsunami’s zijn geweest in de afgelopen 200 jaar in een bepaald gebied met een bepaalde magnitude. De herhalingsperiode of frequentie T = 200/3 jaar = 67 jaar.  De jaarlijkse kans is P = 1/67 = 0,015. In een percentage uitgedrukt: 1,5%. De kans dat de tsunami zich niet voor zal doen is 1 – P = 0,985 (98,5%).</w:t>
            </w:r>
          </w:p>
          <w:p w:rsidR="0028517D" w:rsidRDefault="0028517D" w:rsidP="00594949">
            <w:pPr>
              <w:pStyle w:val="Geenafstand"/>
              <w:keepNext/>
              <w:rPr>
                <w:sz w:val="18"/>
                <w:szCs w:val="18"/>
              </w:rPr>
            </w:pPr>
          </w:p>
          <w:p w:rsidR="0028517D" w:rsidRDefault="0028517D" w:rsidP="00594949">
            <w:pPr>
              <w:pStyle w:val="Geenafstand"/>
              <w:keepNext/>
              <w:rPr>
                <w:sz w:val="18"/>
                <w:szCs w:val="18"/>
              </w:rPr>
            </w:pPr>
            <w:r>
              <w:rPr>
                <w:sz w:val="18"/>
                <w:szCs w:val="18"/>
              </w:rPr>
              <w:t>Dergelijke kansen worden ook berekend met behulp van fysische modellen.</w:t>
            </w:r>
          </w:p>
          <w:p w:rsidR="0028517D" w:rsidRDefault="0028517D" w:rsidP="00594949">
            <w:pPr>
              <w:pStyle w:val="Geenafstand"/>
              <w:keepNext/>
              <w:rPr>
                <w:sz w:val="18"/>
                <w:szCs w:val="18"/>
              </w:rPr>
            </w:pPr>
          </w:p>
          <w:p w:rsidR="0028517D" w:rsidRDefault="0028517D" w:rsidP="00594949">
            <w:pPr>
              <w:pStyle w:val="Geenafstand"/>
              <w:keepNext/>
              <w:rPr>
                <w:sz w:val="18"/>
                <w:szCs w:val="18"/>
              </w:rPr>
            </w:pPr>
            <w:r>
              <w:rPr>
                <w:sz w:val="18"/>
                <w:szCs w:val="18"/>
              </w:rPr>
              <w:t xml:space="preserve">Denk voor een goed begrip van het begrip kans ook aan het begrip tijdsafstand. </w:t>
            </w:r>
          </w:p>
          <w:p w:rsidR="0028517D" w:rsidRDefault="0028517D" w:rsidP="00594949">
            <w:pPr>
              <w:pStyle w:val="Geenafstand"/>
              <w:keepNext/>
              <w:rPr>
                <w:sz w:val="18"/>
                <w:szCs w:val="18"/>
              </w:rPr>
            </w:pPr>
            <w:r>
              <w:rPr>
                <w:sz w:val="18"/>
                <w:szCs w:val="18"/>
              </w:rPr>
              <w:t>Bij een risicoanalyse is kans niet hetzelfde als risico. Risico is afhankelijk van exposure en kwetsbaarheid.</w:t>
            </w:r>
          </w:p>
        </w:tc>
      </w:tr>
    </w:tbl>
    <w:p w:rsidR="0028517D" w:rsidRDefault="0028517D" w:rsidP="0028517D">
      <w:pPr>
        <w:pStyle w:val="Bijschrift"/>
      </w:pPr>
      <w:r>
        <w:t>Tabel 5 Het begrip kans (waarschijnlijkheid) met voorbeelden van natuurlijke hazard events (gevaren)</w:t>
      </w:r>
    </w:p>
    <w:p w:rsidR="00AA79D1" w:rsidRDefault="00AA79D1"/>
    <w:sectPr w:rsidR="00AA79D1" w:rsidSect="00AA79D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C1" w:rsidRDefault="000C67C1" w:rsidP="0028517D">
      <w:pPr>
        <w:spacing w:after="0" w:line="240" w:lineRule="auto"/>
      </w:pPr>
      <w:r>
        <w:separator/>
      </w:r>
    </w:p>
  </w:endnote>
  <w:endnote w:type="continuationSeparator" w:id="0">
    <w:p w:rsidR="000C67C1" w:rsidRDefault="000C67C1" w:rsidP="0028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7D" w:rsidRPr="0028517D" w:rsidRDefault="0028517D" w:rsidP="0028517D">
    <w:pPr>
      <w:pStyle w:val="Voettekst"/>
      <w:jc w:val="center"/>
      <w:rPr>
        <w:sz w:val="16"/>
        <w:szCs w:val="16"/>
      </w:rPr>
    </w:pPr>
    <w:r w:rsidRPr="0028517D">
      <w:rPr>
        <w:sz w:val="16"/>
        <w:szCs w:val="16"/>
      </w:rPr>
      <w:t xml:space="preserve">Bijlage 1 bij: Een risicoanalyse voor het gebied rond de vulkaan </w:t>
    </w:r>
    <w:proofErr w:type="spellStart"/>
    <w:r w:rsidRPr="0028517D">
      <w:rPr>
        <w:sz w:val="16"/>
        <w:szCs w:val="16"/>
      </w:rPr>
      <w:t>Tungurahua</w:t>
    </w:r>
    <w:proofErr w:type="spellEnd"/>
    <w:r w:rsidRPr="0028517D">
      <w:rPr>
        <w:sz w:val="16"/>
        <w:szCs w:val="16"/>
      </w:rPr>
      <w:t xml:space="preserve">, Ecuador. </w:t>
    </w:r>
  </w:p>
  <w:p w:rsidR="0028517D" w:rsidRDefault="0028517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C1" w:rsidRDefault="000C67C1" w:rsidP="0028517D">
      <w:pPr>
        <w:spacing w:after="0" w:line="240" w:lineRule="auto"/>
      </w:pPr>
      <w:r>
        <w:separator/>
      </w:r>
    </w:p>
  </w:footnote>
  <w:footnote w:type="continuationSeparator" w:id="0">
    <w:p w:rsidR="000C67C1" w:rsidRDefault="000C67C1" w:rsidP="00285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41308"/>
      <w:docPartObj>
        <w:docPartGallery w:val="Page Numbers (Top of Page)"/>
        <w:docPartUnique/>
      </w:docPartObj>
    </w:sdtPr>
    <w:sdtEndPr/>
    <w:sdtContent>
      <w:p w:rsidR="0028517D" w:rsidRDefault="00A76651">
        <w:pPr>
          <w:pStyle w:val="Koptekst"/>
          <w:jc w:val="center"/>
        </w:pPr>
        <w:r>
          <w:fldChar w:fldCharType="begin"/>
        </w:r>
        <w:r>
          <w:instrText xml:space="preserve"> PAGE   \* MERGEFORMAT </w:instrText>
        </w:r>
        <w:r>
          <w:fldChar w:fldCharType="separate"/>
        </w:r>
        <w:r>
          <w:rPr>
            <w:noProof/>
          </w:rPr>
          <w:t>4</w:t>
        </w:r>
        <w:r>
          <w:rPr>
            <w:noProof/>
          </w:rPr>
          <w:fldChar w:fldCharType="end"/>
        </w:r>
      </w:p>
    </w:sdtContent>
  </w:sdt>
  <w:p w:rsidR="0028517D" w:rsidRDefault="0028517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D6B0F"/>
    <w:multiLevelType w:val="hybridMultilevel"/>
    <w:tmpl w:val="51CC7B7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4B0F48F5"/>
    <w:multiLevelType w:val="hybridMultilevel"/>
    <w:tmpl w:val="2AA6736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517D"/>
    <w:rsid w:val="00002368"/>
    <w:rsid w:val="00002C29"/>
    <w:rsid w:val="00003B13"/>
    <w:rsid w:val="00005FCC"/>
    <w:rsid w:val="00006258"/>
    <w:rsid w:val="0001517D"/>
    <w:rsid w:val="0002073A"/>
    <w:rsid w:val="00022451"/>
    <w:rsid w:val="00034825"/>
    <w:rsid w:val="0004269E"/>
    <w:rsid w:val="0004326D"/>
    <w:rsid w:val="00043729"/>
    <w:rsid w:val="00045398"/>
    <w:rsid w:val="00046402"/>
    <w:rsid w:val="00060E55"/>
    <w:rsid w:val="000624ED"/>
    <w:rsid w:val="00067607"/>
    <w:rsid w:val="00071576"/>
    <w:rsid w:val="00073354"/>
    <w:rsid w:val="00074936"/>
    <w:rsid w:val="00075A17"/>
    <w:rsid w:val="000812D5"/>
    <w:rsid w:val="000827BC"/>
    <w:rsid w:val="000849B8"/>
    <w:rsid w:val="00085CFD"/>
    <w:rsid w:val="000869F3"/>
    <w:rsid w:val="00086DEA"/>
    <w:rsid w:val="00087E78"/>
    <w:rsid w:val="000922BD"/>
    <w:rsid w:val="0009335A"/>
    <w:rsid w:val="00093728"/>
    <w:rsid w:val="00094D33"/>
    <w:rsid w:val="000953BB"/>
    <w:rsid w:val="00095BD3"/>
    <w:rsid w:val="000A6E79"/>
    <w:rsid w:val="000B2C51"/>
    <w:rsid w:val="000B616D"/>
    <w:rsid w:val="000B6A5E"/>
    <w:rsid w:val="000B7858"/>
    <w:rsid w:val="000C4665"/>
    <w:rsid w:val="000C4CBA"/>
    <w:rsid w:val="000C67C1"/>
    <w:rsid w:val="000C69C8"/>
    <w:rsid w:val="000D2D74"/>
    <w:rsid w:val="000D7CDE"/>
    <w:rsid w:val="000E4F86"/>
    <w:rsid w:val="000E5B46"/>
    <w:rsid w:val="000E62C9"/>
    <w:rsid w:val="000E6765"/>
    <w:rsid w:val="000F13C7"/>
    <w:rsid w:val="000F421C"/>
    <w:rsid w:val="001007CD"/>
    <w:rsid w:val="00100F25"/>
    <w:rsid w:val="00103733"/>
    <w:rsid w:val="00106D5C"/>
    <w:rsid w:val="00113167"/>
    <w:rsid w:val="00113226"/>
    <w:rsid w:val="00113334"/>
    <w:rsid w:val="00113842"/>
    <w:rsid w:val="00114F2B"/>
    <w:rsid w:val="00116DC2"/>
    <w:rsid w:val="0013366C"/>
    <w:rsid w:val="00140114"/>
    <w:rsid w:val="0014314E"/>
    <w:rsid w:val="0014343D"/>
    <w:rsid w:val="00143496"/>
    <w:rsid w:val="001469A6"/>
    <w:rsid w:val="00147AA1"/>
    <w:rsid w:val="00150397"/>
    <w:rsid w:val="0015357B"/>
    <w:rsid w:val="00155F42"/>
    <w:rsid w:val="00157354"/>
    <w:rsid w:val="00157B18"/>
    <w:rsid w:val="00163A7B"/>
    <w:rsid w:val="00163BD8"/>
    <w:rsid w:val="00164765"/>
    <w:rsid w:val="001652ED"/>
    <w:rsid w:val="001656E7"/>
    <w:rsid w:val="00166D25"/>
    <w:rsid w:val="001772A4"/>
    <w:rsid w:val="00177A79"/>
    <w:rsid w:val="00186C7C"/>
    <w:rsid w:val="00190772"/>
    <w:rsid w:val="00190D58"/>
    <w:rsid w:val="0019473C"/>
    <w:rsid w:val="001956CC"/>
    <w:rsid w:val="00197F57"/>
    <w:rsid w:val="001A02DC"/>
    <w:rsid w:val="001A254A"/>
    <w:rsid w:val="001A73EA"/>
    <w:rsid w:val="001B3B92"/>
    <w:rsid w:val="001B55EE"/>
    <w:rsid w:val="001B7ADF"/>
    <w:rsid w:val="001C033E"/>
    <w:rsid w:val="001C05D4"/>
    <w:rsid w:val="001C4C76"/>
    <w:rsid w:val="001C598B"/>
    <w:rsid w:val="001C7B65"/>
    <w:rsid w:val="001D5EA2"/>
    <w:rsid w:val="001E021E"/>
    <w:rsid w:val="001E0690"/>
    <w:rsid w:val="001E0DFB"/>
    <w:rsid w:val="001E16A4"/>
    <w:rsid w:val="001E259F"/>
    <w:rsid w:val="001E46F9"/>
    <w:rsid w:val="001E670D"/>
    <w:rsid w:val="001F0C83"/>
    <w:rsid w:val="001F1888"/>
    <w:rsid w:val="001F20D4"/>
    <w:rsid w:val="001F2851"/>
    <w:rsid w:val="001F2D89"/>
    <w:rsid w:val="00200644"/>
    <w:rsid w:val="0020177C"/>
    <w:rsid w:val="00201783"/>
    <w:rsid w:val="00203259"/>
    <w:rsid w:val="0020404C"/>
    <w:rsid w:val="00206245"/>
    <w:rsid w:val="00210270"/>
    <w:rsid w:val="00210500"/>
    <w:rsid w:val="00214F0D"/>
    <w:rsid w:val="002170D1"/>
    <w:rsid w:val="002253EC"/>
    <w:rsid w:val="00227A28"/>
    <w:rsid w:val="0023140E"/>
    <w:rsid w:val="002323CC"/>
    <w:rsid w:val="0023369A"/>
    <w:rsid w:val="00235E4B"/>
    <w:rsid w:val="0023775D"/>
    <w:rsid w:val="00240E63"/>
    <w:rsid w:val="002438AA"/>
    <w:rsid w:val="00245702"/>
    <w:rsid w:val="00247481"/>
    <w:rsid w:val="0025105D"/>
    <w:rsid w:val="0025256B"/>
    <w:rsid w:val="0025365B"/>
    <w:rsid w:val="00256FC1"/>
    <w:rsid w:val="00257220"/>
    <w:rsid w:val="00257BDA"/>
    <w:rsid w:val="00263B6C"/>
    <w:rsid w:val="00263B86"/>
    <w:rsid w:val="00265A2E"/>
    <w:rsid w:val="00265AE2"/>
    <w:rsid w:val="0026761D"/>
    <w:rsid w:val="00271C83"/>
    <w:rsid w:val="0027464C"/>
    <w:rsid w:val="0027534A"/>
    <w:rsid w:val="0027586C"/>
    <w:rsid w:val="0027625E"/>
    <w:rsid w:val="00276FC1"/>
    <w:rsid w:val="0028203F"/>
    <w:rsid w:val="002820D2"/>
    <w:rsid w:val="0028517D"/>
    <w:rsid w:val="00286FB5"/>
    <w:rsid w:val="00290CBC"/>
    <w:rsid w:val="00290FE7"/>
    <w:rsid w:val="002A0032"/>
    <w:rsid w:val="002A13E2"/>
    <w:rsid w:val="002A27DB"/>
    <w:rsid w:val="002A3138"/>
    <w:rsid w:val="002A477C"/>
    <w:rsid w:val="002A4E97"/>
    <w:rsid w:val="002B1418"/>
    <w:rsid w:val="002B2E73"/>
    <w:rsid w:val="002C0463"/>
    <w:rsid w:val="002C18D4"/>
    <w:rsid w:val="002C1DB6"/>
    <w:rsid w:val="002C51AE"/>
    <w:rsid w:val="002C671A"/>
    <w:rsid w:val="002C7455"/>
    <w:rsid w:val="002D3845"/>
    <w:rsid w:val="002D3902"/>
    <w:rsid w:val="002D5C7C"/>
    <w:rsid w:val="002D7C49"/>
    <w:rsid w:val="002E02AC"/>
    <w:rsid w:val="002E09BB"/>
    <w:rsid w:val="002E1F25"/>
    <w:rsid w:val="002E3CAF"/>
    <w:rsid w:val="002F02D1"/>
    <w:rsid w:val="002F0530"/>
    <w:rsid w:val="002F1C3A"/>
    <w:rsid w:val="002F2991"/>
    <w:rsid w:val="002F4B93"/>
    <w:rsid w:val="002F60D3"/>
    <w:rsid w:val="002F7C32"/>
    <w:rsid w:val="003030DD"/>
    <w:rsid w:val="0030343C"/>
    <w:rsid w:val="00304342"/>
    <w:rsid w:val="00304A14"/>
    <w:rsid w:val="00305AD2"/>
    <w:rsid w:val="0030608B"/>
    <w:rsid w:val="0030638A"/>
    <w:rsid w:val="00307382"/>
    <w:rsid w:val="0031580B"/>
    <w:rsid w:val="0031796C"/>
    <w:rsid w:val="003211FE"/>
    <w:rsid w:val="00321526"/>
    <w:rsid w:val="003218F7"/>
    <w:rsid w:val="00322FC1"/>
    <w:rsid w:val="00323550"/>
    <w:rsid w:val="00323879"/>
    <w:rsid w:val="0032446A"/>
    <w:rsid w:val="0033530C"/>
    <w:rsid w:val="00336EF3"/>
    <w:rsid w:val="00341A7D"/>
    <w:rsid w:val="00343243"/>
    <w:rsid w:val="00345BEB"/>
    <w:rsid w:val="00352262"/>
    <w:rsid w:val="00352AC0"/>
    <w:rsid w:val="003535A8"/>
    <w:rsid w:val="0035520E"/>
    <w:rsid w:val="00355DF6"/>
    <w:rsid w:val="00357908"/>
    <w:rsid w:val="00360891"/>
    <w:rsid w:val="003622B7"/>
    <w:rsid w:val="00362765"/>
    <w:rsid w:val="00362AAA"/>
    <w:rsid w:val="00362CF0"/>
    <w:rsid w:val="00363332"/>
    <w:rsid w:val="00367F4B"/>
    <w:rsid w:val="00370184"/>
    <w:rsid w:val="003721C3"/>
    <w:rsid w:val="00373758"/>
    <w:rsid w:val="00374315"/>
    <w:rsid w:val="00375EB3"/>
    <w:rsid w:val="00375F77"/>
    <w:rsid w:val="00376A1E"/>
    <w:rsid w:val="00377190"/>
    <w:rsid w:val="00380745"/>
    <w:rsid w:val="00392343"/>
    <w:rsid w:val="00393754"/>
    <w:rsid w:val="00396F83"/>
    <w:rsid w:val="003A315C"/>
    <w:rsid w:val="003A4DB2"/>
    <w:rsid w:val="003B0EDD"/>
    <w:rsid w:val="003B72A2"/>
    <w:rsid w:val="003B7AD1"/>
    <w:rsid w:val="003C0BC1"/>
    <w:rsid w:val="003C2A82"/>
    <w:rsid w:val="003C559C"/>
    <w:rsid w:val="003D0CD7"/>
    <w:rsid w:val="003D1908"/>
    <w:rsid w:val="003D1EBA"/>
    <w:rsid w:val="003D3B42"/>
    <w:rsid w:val="003D446C"/>
    <w:rsid w:val="003D4A54"/>
    <w:rsid w:val="003D4BD9"/>
    <w:rsid w:val="003D6F34"/>
    <w:rsid w:val="003D7C53"/>
    <w:rsid w:val="003E14D2"/>
    <w:rsid w:val="003E19F2"/>
    <w:rsid w:val="003E5FEC"/>
    <w:rsid w:val="003E69E1"/>
    <w:rsid w:val="003F232F"/>
    <w:rsid w:val="003F5244"/>
    <w:rsid w:val="003F5604"/>
    <w:rsid w:val="003F5C84"/>
    <w:rsid w:val="004006AD"/>
    <w:rsid w:val="004018F1"/>
    <w:rsid w:val="00402E9B"/>
    <w:rsid w:val="004040A3"/>
    <w:rsid w:val="0040497C"/>
    <w:rsid w:val="004052F6"/>
    <w:rsid w:val="00405916"/>
    <w:rsid w:val="00405E23"/>
    <w:rsid w:val="00410709"/>
    <w:rsid w:val="004107F9"/>
    <w:rsid w:val="00413FEE"/>
    <w:rsid w:val="004143B9"/>
    <w:rsid w:val="004150A8"/>
    <w:rsid w:val="00416C1D"/>
    <w:rsid w:val="004170F8"/>
    <w:rsid w:val="00417E02"/>
    <w:rsid w:val="004206D3"/>
    <w:rsid w:val="00421E9D"/>
    <w:rsid w:val="00422E49"/>
    <w:rsid w:val="00423177"/>
    <w:rsid w:val="004239A9"/>
    <w:rsid w:val="00424994"/>
    <w:rsid w:val="004340C9"/>
    <w:rsid w:val="00434494"/>
    <w:rsid w:val="004363F5"/>
    <w:rsid w:val="004377ED"/>
    <w:rsid w:val="004379FD"/>
    <w:rsid w:val="00437B3B"/>
    <w:rsid w:val="0044605B"/>
    <w:rsid w:val="0044754C"/>
    <w:rsid w:val="00447E8E"/>
    <w:rsid w:val="00451BB1"/>
    <w:rsid w:val="00453362"/>
    <w:rsid w:val="004542D5"/>
    <w:rsid w:val="0045461F"/>
    <w:rsid w:val="00454A07"/>
    <w:rsid w:val="00454E8C"/>
    <w:rsid w:val="004561C0"/>
    <w:rsid w:val="00460F74"/>
    <w:rsid w:val="00462BB6"/>
    <w:rsid w:val="00463843"/>
    <w:rsid w:val="004645C2"/>
    <w:rsid w:val="00464B50"/>
    <w:rsid w:val="004656DA"/>
    <w:rsid w:val="00470EEB"/>
    <w:rsid w:val="00472A53"/>
    <w:rsid w:val="00475B3A"/>
    <w:rsid w:val="00477100"/>
    <w:rsid w:val="004773DE"/>
    <w:rsid w:val="004801E7"/>
    <w:rsid w:val="0048171B"/>
    <w:rsid w:val="0048258E"/>
    <w:rsid w:val="004828DE"/>
    <w:rsid w:val="0049023F"/>
    <w:rsid w:val="00490FB2"/>
    <w:rsid w:val="00492EF0"/>
    <w:rsid w:val="004933EC"/>
    <w:rsid w:val="004953E9"/>
    <w:rsid w:val="0049599C"/>
    <w:rsid w:val="004A4627"/>
    <w:rsid w:val="004A599F"/>
    <w:rsid w:val="004B005C"/>
    <w:rsid w:val="004B017F"/>
    <w:rsid w:val="004B1114"/>
    <w:rsid w:val="004B33EE"/>
    <w:rsid w:val="004B3ABB"/>
    <w:rsid w:val="004C26F5"/>
    <w:rsid w:val="004C5B92"/>
    <w:rsid w:val="004C7D1E"/>
    <w:rsid w:val="004D1967"/>
    <w:rsid w:val="004D1C76"/>
    <w:rsid w:val="004D5D34"/>
    <w:rsid w:val="004D6100"/>
    <w:rsid w:val="004E0854"/>
    <w:rsid w:val="004E3B7A"/>
    <w:rsid w:val="004E6857"/>
    <w:rsid w:val="004E6909"/>
    <w:rsid w:val="004E7907"/>
    <w:rsid w:val="004E7E5F"/>
    <w:rsid w:val="004F38A8"/>
    <w:rsid w:val="004F51EB"/>
    <w:rsid w:val="004F7983"/>
    <w:rsid w:val="0050052C"/>
    <w:rsid w:val="0050264C"/>
    <w:rsid w:val="00502D57"/>
    <w:rsid w:val="00503B5B"/>
    <w:rsid w:val="00504281"/>
    <w:rsid w:val="00506403"/>
    <w:rsid w:val="00506F60"/>
    <w:rsid w:val="00513354"/>
    <w:rsid w:val="00513D72"/>
    <w:rsid w:val="0051421F"/>
    <w:rsid w:val="0052058F"/>
    <w:rsid w:val="00521B84"/>
    <w:rsid w:val="00523285"/>
    <w:rsid w:val="00527999"/>
    <w:rsid w:val="005318D0"/>
    <w:rsid w:val="005355C8"/>
    <w:rsid w:val="0053570E"/>
    <w:rsid w:val="00536E75"/>
    <w:rsid w:val="00540677"/>
    <w:rsid w:val="00543664"/>
    <w:rsid w:val="00544B8F"/>
    <w:rsid w:val="0054718C"/>
    <w:rsid w:val="00547B9C"/>
    <w:rsid w:val="005504F5"/>
    <w:rsid w:val="0055129E"/>
    <w:rsid w:val="005515D2"/>
    <w:rsid w:val="005544C4"/>
    <w:rsid w:val="00554B6D"/>
    <w:rsid w:val="0055698E"/>
    <w:rsid w:val="00563E90"/>
    <w:rsid w:val="00564C63"/>
    <w:rsid w:val="00565330"/>
    <w:rsid w:val="005662E9"/>
    <w:rsid w:val="00567D49"/>
    <w:rsid w:val="005708A0"/>
    <w:rsid w:val="00570E61"/>
    <w:rsid w:val="00572C0D"/>
    <w:rsid w:val="00577C8F"/>
    <w:rsid w:val="00580661"/>
    <w:rsid w:val="00580DAC"/>
    <w:rsid w:val="00581EB7"/>
    <w:rsid w:val="00582EEB"/>
    <w:rsid w:val="00583F4E"/>
    <w:rsid w:val="0058402E"/>
    <w:rsid w:val="00586A8D"/>
    <w:rsid w:val="0059057C"/>
    <w:rsid w:val="00590669"/>
    <w:rsid w:val="00596E0B"/>
    <w:rsid w:val="005A3C3B"/>
    <w:rsid w:val="005A437F"/>
    <w:rsid w:val="005A4514"/>
    <w:rsid w:val="005A504E"/>
    <w:rsid w:val="005B1630"/>
    <w:rsid w:val="005B346F"/>
    <w:rsid w:val="005B3967"/>
    <w:rsid w:val="005C1004"/>
    <w:rsid w:val="005C1582"/>
    <w:rsid w:val="005C258E"/>
    <w:rsid w:val="005C27E4"/>
    <w:rsid w:val="005C518D"/>
    <w:rsid w:val="005C6722"/>
    <w:rsid w:val="005C709C"/>
    <w:rsid w:val="005D01BA"/>
    <w:rsid w:val="005D0691"/>
    <w:rsid w:val="005D207B"/>
    <w:rsid w:val="005D2C78"/>
    <w:rsid w:val="005D50C5"/>
    <w:rsid w:val="005D7722"/>
    <w:rsid w:val="005D79B7"/>
    <w:rsid w:val="005E0FF7"/>
    <w:rsid w:val="005E16AA"/>
    <w:rsid w:val="005E300D"/>
    <w:rsid w:val="005E54B2"/>
    <w:rsid w:val="005E76AB"/>
    <w:rsid w:val="005E7DD2"/>
    <w:rsid w:val="005F00CE"/>
    <w:rsid w:val="005F2920"/>
    <w:rsid w:val="005F5B0B"/>
    <w:rsid w:val="00604D70"/>
    <w:rsid w:val="00605FC5"/>
    <w:rsid w:val="006104DD"/>
    <w:rsid w:val="006105E3"/>
    <w:rsid w:val="00612390"/>
    <w:rsid w:val="00613F15"/>
    <w:rsid w:val="00621B9F"/>
    <w:rsid w:val="00621E6A"/>
    <w:rsid w:val="00627240"/>
    <w:rsid w:val="006278F0"/>
    <w:rsid w:val="006306E7"/>
    <w:rsid w:val="00636A70"/>
    <w:rsid w:val="00640C5F"/>
    <w:rsid w:val="00641CDA"/>
    <w:rsid w:val="006442A4"/>
    <w:rsid w:val="006464A3"/>
    <w:rsid w:val="00652E76"/>
    <w:rsid w:val="00654523"/>
    <w:rsid w:val="00654F53"/>
    <w:rsid w:val="006604E1"/>
    <w:rsid w:val="00660DDF"/>
    <w:rsid w:val="0066205B"/>
    <w:rsid w:val="00664B74"/>
    <w:rsid w:val="006671FA"/>
    <w:rsid w:val="006675B0"/>
    <w:rsid w:val="0067384D"/>
    <w:rsid w:val="00677FE4"/>
    <w:rsid w:val="00680A43"/>
    <w:rsid w:val="0068662E"/>
    <w:rsid w:val="00686C4F"/>
    <w:rsid w:val="006878A5"/>
    <w:rsid w:val="00691B95"/>
    <w:rsid w:val="0069719E"/>
    <w:rsid w:val="00697F78"/>
    <w:rsid w:val="006A10FA"/>
    <w:rsid w:val="006A203A"/>
    <w:rsid w:val="006A2BEC"/>
    <w:rsid w:val="006A3715"/>
    <w:rsid w:val="006A3FEC"/>
    <w:rsid w:val="006B1B24"/>
    <w:rsid w:val="006B1C00"/>
    <w:rsid w:val="006B7A79"/>
    <w:rsid w:val="006C135E"/>
    <w:rsid w:val="006C7A18"/>
    <w:rsid w:val="006D3FB4"/>
    <w:rsid w:val="006D4D97"/>
    <w:rsid w:val="006D7C25"/>
    <w:rsid w:val="006E0238"/>
    <w:rsid w:val="006E5E41"/>
    <w:rsid w:val="006E7878"/>
    <w:rsid w:val="006F2F86"/>
    <w:rsid w:val="006F3A37"/>
    <w:rsid w:val="00700863"/>
    <w:rsid w:val="00700EAB"/>
    <w:rsid w:val="00701A6E"/>
    <w:rsid w:val="0070378D"/>
    <w:rsid w:val="00703A1B"/>
    <w:rsid w:val="00703A3B"/>
    <w:rsid w:val="00706182"/>
    <w:rsid w:val="00706A18"/>
    <w:rsid w:val="00715543"/>
    <w:rsid w:val="00715575"/>
    <w:rsid w:val="007207E5"/>
    <w:rsid w:val="007213C5"/>
    <w:rsid w:val="007222B2"/>
    <w:rsid w:val="007222E3"/>
    <w:rsid w:val="00722E1A"/>
    <w:rsid w:val="00723BFE"/>
    <w:rsid w:val="00730569"/>
    <w:rsid w:val="00730E5E"/>
    <w:rsid w:val="007320DE"/>
    <w:rsid w:val="007357D9"/>
    <w:rsid w:val="007377C1"/>
    <w:rsid w:val="00743B09"/>
    <w:rsid w:val="0074430C"/>
    <w:rsid w:val="00746BBB"/>
    <w:rsid w:val="00752BE3"/>
    <w:rsid w:val="007544CC"/>
    <w:rsid w:val="00755B2F"/>
    <w:rsid w:val="00756795"/>
    <w:rsid w:val="00761910"/>
    <w:rsid w:val="00766135"/>
    <w:rsid w:val="007661DB"/>
    <w:rsid w:val="0076666C"/>
    <w:rsid w:val="00772BD4"/>
    <w:rsid w:val="00772E21"/>
    <w:rsid w:val="007825EF"/>
    <w:rsid w:val="00786818"/>
    <w:rsid w:val="007873B1"/>
    <w:rsid w:val="00787D95"/>
    <w:rsid w:val="007941D6"/>
    <w:rsid w:val="00795689"/>
    <w:rsid w:val="007A410D"/>
    <w:rsid w:val="007A5723"/>
    <w:rsid w:val="007A6A4D"/>
    <w:rsid w:val="007A7E82"/>
    <w:rsid w:val="007B327E"/>
    <w:rsid w:val="007C2B5B"/>
    <w:rsid w:val="007C3617"/>
    <w:rsid w:val="007C491E"/>
    <w:rsid w:val="007C58CC"/>
    <w:rsid w:val="007C5FB5"/>
    <w:rsid w:val="007D08E1"/>
    <w:rsid w:val="007D2D9A"/>
    <w:rsid w:val="007D36A7"/>
    <w:rsid w:val="007E0250"/>
    <w:rsid w:val="007E091B"/>
    <w:rsid w:val="007E134D"/>
    <w:rsid w:val="007E3652"/>
    <w:rsid w:val="007E5BC7"/>
    <w:rsid w:val="007E6DDF"/>
    <w:rsid w:val="007E71F2"/>
    <w:rsid w:val="007E7A8E"/>
    <w:rsid w:val="007F3033"/>
    <w:rsid w:val="00800CCA"/>
    <w:rsid w:val="008124B4"/>
    <w:rsid w:val="0081333C"/>
    <w:rsid w:val="00813957"/>
    <w:rsid w:val="00815757"/>
    <w:rsid w:val="008226F2"/>
    <w:rsid w:val="008307ED"/>
    <w:rsid w:val="00830FF9"/>
    <w:rsid w:val="00831736"/>
    <w:rsid w:val="00833630"/>
    <w:rsid w:val="00836DD1"/>
    <w:rsid w:val="00840925"/>
    <w:rsid w:val="00842EBF"/>
    <w:rsid w:val="0084665F"/>
    <w:rsid w:val="00847B5E"/>
    <w:rsid w:val="00852D04"/>
    <w:rsid w:val="00854AEC"/>
    <w:rsid w:val="00857144"/>
    <w:rsid w:val="008720BE"/>
    <w:rsid w:val="0087288C"/>
    <w:rsid w:val="00872DA5"/>
    <w:rsid w:val="0087355A"/>
    <w:rsid w:val="00875CD6"/>
    <w:rsid w:val="0088562B"/>
    <w:rsid w:val="00885B16"/>
    <w:rsid w:val="00885F63"/>
    <w:rsid w:val="0089140C"/>
    <w:rsid w:val="008924BF"/>
    <w:rsid w:val="008928BB"/>
    <w:rsid w:val="00894870"/>
    <w:rsid w:val="00895285"/>
    <w:rsid w:val="00895781"/>
    <w:rsid w:val="008A0A42"/>
    <w:rsid w:val="008A3C24"/>
    <w:rsid w:val="008A3EE9"/>
    <w:rsid w:val="008B1858"/>
    <w:rsid w:val="008B2D59"/>
    <w:rsid w:val="008B6EAB"/>
    <w:rsid w:val="008C00DF"/>
    <w:rsid w:val="008C140B"/>
    <w:rsid w:val="008C211A"/>
    <w:rsid w:val="008C4830"/>
    <w:rsid w:val="008C57C5"/>
    <w:rsid w:val="008C658C"/>
    <w:rsid w:val="008C7529"/>
    <w:rsid w:val="008C7F78"/>
    <w:rsid w:val="008D0E51"/>
    <w:rsid w:val="008D2F5C"/>
    <w:rsid w:val="008D3A98"/>
    <w:rsid w:val="008D3C8C"/>
    <w:rsid w:val="008D6356"/>
    <w:rsid w:val="008D63F2"/>
    <w:rsid w:val="008E152F"/>
    <w:rsid w:val="008E7372"/>
    <w:rsid w:val="008F0403"/>
    <w:rsid w:val="008F5E8C"/>
    <w:rsid w:val="00900837"/>
    <w:rsid w:val="00901932"/>
    <w:rsid w:val="00905F66"/>
    <w:rsid w:val="00906D0B"/>
    <w:rsid w:val="0090712E"/>
    <w:rsid w:val="00920E93"/>
    <w:rsid w:val="0092450C"/>
    <w:rsid w:val="009248FF"/>
    <w:rsid w:val="00924B72"/>
    <w:rsid w:val="00926115"/>
    <w:rsid w:val="009529E5"/>
    <w:rsid w:val="009531E9"/>
    <w:rsid w:val="00957F00"/>
    <w:rsid w:val="009610E2"/>
    <w:rsid w:val="00963110"/>
    <w:rsid w:val="00963307"/>
    <w:rsid w:val="00963F7A"/>
    <w:rsid w:val="00964200"/>
    <w:rsid w:val="0096467C"/>
    <w:rsid w:val="009658BC"/>
    <w:rsid w:val="009667AE"/>
    <w:rsid w:val="0096741E"/>
    <w:rsid w:val="00971585"/>
    <w:rsid w:val="00971DDD"/>
    <w:rsid w:val="00971E76"/>
    <w:rsid w:val="0097596B"/>
    <w:rsid w:val="0097699B"/>
    <w:rsid w:val="0098010F"/>
    <w:rsid w:val="009805DC"/>
    <w:rsid w:val="00993EF8"/>
    <w:rsid w:val="00996CDE"/>
    <w:rsid w:val="009A2261"/>
    <w:rsid w:val="009A5599"/>
    <w:rsid w:val="009A5B9D"/>
    <w:rsid w:val="009B50FD"/>
    <w:rsid w:val="009C4196"/>
    <w:rsid w:val="009C75ED"/>
    <w:rsid w:val="009D0232"/>
    <w:rsid w:val="009D0ED1"/>
    <w:rsid w:val="009D21B3"/>
    <w:rsid w:val="009D2A5E"/>
    <w:rsid w:val="009D65B5"/>
    <w:rsid w:val="009E0943"/>
    <w:rsid w:val="009E1483"/>
    <w:rsid w:val="009E2DFD"/>
    <w:rsid w:val="009E445F"/>
    <w:rsid w:val="009E44E2"/>
    <w:rsid w:val="009E6C31"/>
    <w:rsid w:val="009E7B29"/>
    <w:rsid w:val="009F1D31"/>
    <w:rsid w:val="009F4E85"/>
    <w:rsid w:val="00A00059"/>
    <w:rsid w:val="00A0079F"/>
    <w:rsid w:val="00A00825"/>
    <w:rsid w:val="00A0159F"/>
    <w:rsid w:val="00A05024"/>
    <w:rsid w:val="00A117D3"/>
    <w:rsid w:val="00A153AE"/>
    <w:rsid w:val="00A21D5B"/>
    <w:rsid w:val="00A3133A"/>
    <w:rsid w:val="00A3528D"/>
    <w:rsid w:val="00A37626"/>
    <w:rsid w:val="00A41142"/>
    <w:rsid w:val="00A4129C"/>
    <w:rsid w:val="00A41361"/>
    <w:rsid w:val="00A4203E"/>
    <w:rsid w:val="00A422FB"/>
    <w:rsid w:val="00A45B6A"/>
    <w:rsid w:val="00A461CE"/>
    <w:rsid w:val="00A5578F"/>
    <w:rsid w:val="00A612B4"/>
    <w:rsid w:val="00A619F2"/>
    <w:rsid w:val="00A67DAE"/>
    <w:rsid w:val="00A7016A"/>
    <w:rsid w:val="00A701EF"/>
    <w:rsid w:val="00A7089A"/>
    <w:rsid w:val="00A76651"/>
    <w:rsid w:val="00A76777"/>
    <w:rsid w:val="00A827E5"/>
    <w:rsid w:val="00A8401E"/>
    <w:rsid w:val="00A84B32"/>
    <w:rsid w:val="00A911D6"/>
    <w:rsid w:val="00A91A43"/>
    <w:rsid w:val="00A96366"/>
    <w:rsid w:val="00AA0142"/>
    <w:rsid w:val="00AA551D"/>
    <w:rsid w:val="00AA79D1"/>
    <w:rsid w:val="00AB101B"/>
    <w:rsid w:val="00AB524B"/>
    <w:rsid w:val="00AB6730"/>
    <w:rsid w:val="00AB6D3E"/>
    <w:rsid w:val="00AC050E"/>
    <w:rsid w:val="00AC3D82"/>
    <w:rsid w:val="00AC602C"/>
    <w:rsid w:val="00AD32E5"/>
    <w:rsid w:val="00AD3F00"/>
    <w:rsid w:val="00AD62DF"/>
    <w:rsid w:val="00AD6DFE"/>
    <w:rsid w:val="00AD7126"/>
    <w:rsid w:val="00AD7229"/>
    <w:rsid w:val="00AE0B48"/>
    <w:rsid w:val="00AE164C"/>
    <w:rsid w:val="00AE3194"/>
    <w:rsid w:val="00AE4604"/>
    <w:rsid w:val="00AE4A7C"/>
    <w:rsid w:val="00AE52EE"/>
    <w:rsid w:val="00AE5BF7"/>
    <w:rsid w:val="00AE7602"/>
    <w:rsid w:val="00AF0A61"/>
    <w:rsid w:val="00AF1DBC"/>
    <w:rsid w:val="00AF221D"/>
    <w:rsid w:val="00B00527"/>
    <w:rsid w:val="00B021BE"/>
    <w:rsid w:val="00B02E58"/>
    <w:rsid w:val="00B03172"/>
    <w:rsid w:val="00B03F59"/>
    <w:rsid w:val="00B110A9"/>
    <w:rsid w:val="00B110D7"/>
    <w:rsid w:val="00B11D16"/>
    <w:rsid w:val="00B1231A"/>
    <w:rsid w:val="00B14A26"/>
    <w:rsid w:val="00B17871"/>
    <w:rsid w:val="00B22812"/>
    <w:rsid w:val="00B22832"/>
    <w:rsid w:val="00B228D3"/>
    <w:rsid w:val="00B33D77"/>
    <w:rsid w:val="00B35F4A"/>
    <w:rsid w:val="00B43F1D"/>
    <w:rsid w:val="00B46574"/>
    <w:rsid w:val="00B46DD7"/>
    <w:rsid w:val="00B5172D"/>
    <w:rsid w:val="00B519DF"/>
    <w:rsid w:val="00B51C0E"/>
    <w:rsid w:val="00B54634"/>
    <w:rsid w:val="00B62345"/>
    <w:rsid w:val="00B625EB"/>
    <w:rsid w:val="00B62734"/>
    <w:rsid w:val="00B64953"/>
    <w:rsid w:val="00B725DB"/>
    <w:rsid w:val="00B731EF"/>
    <w:rsid w:val="00B7620D"/>
    <w:rsid w:val="00B7626F"/>
    <w:rsid w:val="00B76A24"/>
    <w:rsid w:val="00B8050E"/>
    <w:rsid w:val="00B9082D"/>
    <w:rsid w:val="00B94805"/>
    <w:rsid w:val="00B97551"/>
    <w:rsid w:val="00BA4122"/>
    <w:rsid w:val="00BA5277"/>
    <w:rsid w:val="00BA6C85"/>
    <w:rsid w:val="00BB1BD3"/>
    <w:rsid w:val="00BB4955"/>
    <w:rsid w:val="00BB5745"/>
    <w:rsid w:val="00BB6984"/>
    <w:rsid w:val="00BC0566"/>
    <w:rsid w:val="00BC1638"/>
    <w:rsid w:val="00BC682F"/>
    <w:rsid w:val="00BD35CE"/>
    <w:rsid w:val="00BD65B0"/>
    <w:rsid w:val="00BD7FF4"/>
    <w:rsid w:val="00BE1A87"/>
    <w:rsid w:val="00BE4D35"/>
    <w:rsid w:val="00BE60D3"/>
    <w:rsid w:val="00BE613A"/>
    <w:rsid w:val="00BE63DA"/>
    <w:rsid w:val="00BE6DE0"/>
    <w:rsid w:val="00BF12FD"/>
    <w:rsid w:val="00BF263F"/>
    <w:rsid w:val="00BF28DB"/>
    <w:rsid w:val="00BF4CA6"/>
    <w:rsid w:val="00BF6FFC"/>
    <w:rsid w:val="00C00A3E"/>
    <w:rsid w:val="00C058A0"/>
    <w:rsid w:val="00C10DEA"/>
    <w:rsid w:val="00C10FC2"/>
    <w:rsid w:val="00C16A9E"/>
    <w:rsid w:val="00C204EE"/>
    <w:rsid w:val="00C20C98"/>
    <w:rsid w:val="00C2231F"/>
    <w:rsid w:val="00C2457A"/>
    <w:rsid w:val="00C32161"/>
    <w:rsid w:val="00C36D15"/>
    <w:rsid w:val="00C4095C"/>
    <w:rsid w:val="00C420B1"/>
    <w:rsid w:val="00C43BFF"/>
    <w:rsid w:val="00C4629C"/>
    <w:rsid w:val="00C473EF"/>
    <w:rsid w:val="00C47B4C"/>
    <w:rsid w:val="00C50445"/>
    <w:rsid w:val="00C509A4"/>
    <w:rsid w:val="00C50BF9"/>
    <w:rsid w:val="00C50DB4"/>
    <w:rsid w:val="00C52D57"/>
    <w:rsid w:val="00C53A57"/>
    <w:rsid w:val="00C56319"/>
    <w:rsid w:val="00C56AE8"/>
    <w:rsid w:val="00C6171C"/>
    <w:rsid w:val="00C63799"/>
    <w:rsid w:val="00C63B60"/>
    <w:rsid w:val="00C6457E"/>
    <w:rsid w:val="00C64F8B"/>
    <w:rsid w:val="00C65D27"/>
    <w:rsid w:val="00C66D61"/>
    <w:rsid w:val="00C708C8"/>
    <w:rsid w:val="00C7160A"/>
    <w:rsid w:val="00C72504"/>
    <w:rsid w:val="00C72D1A"/>
    <w:rsid w:val="00C73155"/>
    <w:rsid w:val="00C743A3"/>
    <w:rsid w:val="00C762BD"/>
    <w:rsid w:val="00C827E8"/>
    <w:rsid w:val="00C871C4"/>
    <w:rsid w:val="00C90203"/>
    <w:rsid w:val="00C90446"/>
    <w:rsid w:val="00C911AD"/>
    <w:rsid w:val="00C91244"/>
    <w:rsid w:val="00C92169"/>
    <w:rsid w:val="00C962FC"/>
    <w:rsid w:val="00CA2206"/>
    <w:rsid w:val="00CA2411"/>
    <w:rsid w:val="00CA2A59"/>
    <w:rsid w:val="00CA6FCB"/>
    <w:rsid w:val="00CA7285"/>
    <w:rsid w:val="00CA77FC"/>
    <w:rsid w:val="00CB1EE0"/>
    <w:rsid w:val="00CC0516"/>
    <w:rsid w:val="00CC0574"/>
    <w:rsid w:val="00CC3AC1"/>
    <w:rsid w:val="00CC5533"/>
    <w:rsid w:val="00CD0A5A"/>
    <w:rsid w:val="00CD0EB9"/>
    <w:rsid w:val="00CD2062"/>
    <w:rsid w:val="00CD32DF"/>
    <w:rsid w:val="00CD5150"/>
    <w:rsid w:val="00CF114B"/>
    <w:rsid w:val="00CF1B8A"/>
    <w:rsid w:val="00CF2321"/>
    <w:rsid w:val="00CF48B4"/>
    <w:rsid w:val="00CF64E3"/>
    <w:rsid w:val="00D13119"/>
    <w:rsid w:val="00D1463E"/>
    <w:rsid w:val="00D16FD0"/>
    <w:rsid w:val="00D17973"/>
    <w:rsid w:val="00D17F83"/>
    <w:rsid w:val="00D20B94"/>
    <w:rsid w:val="00D21F27"/>
    <w:rsid w:val="00D26801"/>
    <w:rsid w:val="00D31423"/>
    <w:rsid w:val="00D31ACC"/>
    <w:rsid w:val="00D33F6E"/>
    <w:rsid w:val="00D3607B"/>
    <w:rsid w:val="00D366A5"/>
    <w:rsid w:val="00D444BF"/>
    <w:rsid w:val="00D46A02"/>
    <w:rsid w:val="00D532D4"/>
    <w:rsid w:val="00D53879"/>
    <w:rsid w:val="00D56547"/>
    <w:rsid w:val="00D57FAE"/>
    <w:rsid w:val="00D60C0B"/>
    <w:rsid w:val="00D63BF2"/>
    <w:rsid w:val="00D65E38"/>
    <w:rsid w:val="00D70139"/>
    <w:rsid w:val="00D7210A"/>
    <w:rsid w:val="00D7558A"/>
    <w:rsid w:val="00D75FBB"/>
    <w:rsid w:val="00D81FD6"/>
    <w:rsid w:val="00D87634"/>
    <w:rsid w:val="00D90621"/>
    <w:rsid w:val="00D91E68"/>
    <w:rsid w:val="00D9259C"/>
    <w:rsid w:val="00D962FC"/>
    <w:rsid w:val="00DA0749"/>
    <w:rsid w:val="00DA13E7"/>
    <w:rsid w:val="00DA2E39"/>
    <w:rsid w:val="00DA4B1F"/>
    <w:rsid w:val="00DA70E4"/>
    <w:rsid w:val="00DB1A44"/>
    <w:rsid w:val="00DB1F42"/>
    <w:rsid w:val="00DB5983"/>
    <w:rsid w:val="00DC4A0B"/>
    <w:rsid w:val="00DC6B86"/>
    <w:rsid w:val="00DC6F7F"/>
    <w:rsid w:val="00DC778D"/>
    <w:rsid w:val="00DD0063"/>
    <w:rsid w:val="00DD0A1A"/>
    <w:rsid w:val="00DD1E11"/>
    <w:rsid w:val="00DD4C63"/>
    <w:rsid w:val="00DD67E0"/>
    <w:rsid w:val="00DE2A74"/>
    <w:rsid w:val="00DE482E"/>
    <w:rsid w:val="00DE5915"/>
    <w:rsid w:val="00DE5AC2"/>
    <w:rsid w:val="00DE74E0"/>
    <w:rsid w:val="00DF0298"/>
    <w:rsid w:val="00DF0D47"/>
    <w:rsid w:val="00DF0F0E"/>
    <w:rsid w:val="00DF146F"/>
    <w:rsid w:val="00DF2876"/>
    <w:rsid w:val="00DF2C6D"/>
    <w:rsid w:val="00DF2C9D"/>
    <w:rsid w:val="00DF4E30"/>
    <w:rsid w:val="00E029C4"/>
    <w:rsid w:val="00E0579A"/>
    <w:rsid w:val="00E10193"/>
    <w:rsid w:val="00E10409"/>
    <w:rsid w:val="00E10D02"/>
    <w:rsid w:val="00E12535"/>
    <w:rsid w:val="00E131DE"/>
    <w:rsid w:val="00E149C4"/>
    <w:rsid w:val="00E163F6"/>
    <w:rsid w:val="00E16E77"/>
    <w:rsid w:val="00E17CC5"/>
    <w:rsid w:val="00E2178B"/>
    <w:rsid w:val="00E26D29"/>
    <w:rsid w:val="00E27324"/>
    <w:rsid w:val="00E31731"/>
    <w:rsid w:val="00E34A39"/>
    <w:rsid w:val="00E3607D"/>
    <w:rsid w:val="00E40242"/>
    <w:rsid w:val="00E42313"/>
    <w:rsid w:val="00E428F4"/>
    <w:rsid w:val="00E42E57"/>
    <w:rsid w:val="00E45063"/>
    <w:rsid w:val="00E4584F"/>
    <w:rsid w:val="00E4669A"/>
    <w:rsid w:val="00E60DC4"/>
    <w:rsid w:val="00E63A30"/>
    <w:rsid w:val="00E63F64"/>
    <w:rsid w:val="00E65A8C"/>
    <w:rsid w:val="00E6716E"/>
    <w:rsid w:val="00E722BD"/>
    <w:rsid w:val="00E738E2"/>
    <w:rsid w:val="00E74698"/>
    <w:rsid w:val="00E7599C"/>
    <w:rsid w:val="00E765CB"/>
    <w:rsid w:val="00E81A83"/>
    <w:rsid w:val="00E81C5A"/>
    <w:rsid w:val="00E828C3"/>
    <w:rsid w:val="00E83D68"/>
    <w:rsid w:val="00E85E4A"/>
    <w:rsid w:val="00E9485C"/>
    <w:rsid w:val="00E954D5"/>
    <w:rsid w:val="00EA2A0F"/>
    <w:rsid w:val="00EB732A"/>
    <w:rsid w:val="00EB7AD1"/>
    <w:rsid w:val="00EB7F2D"/>
    <w:rsid w:val="00EC0B08"/>
    <w:rsid w:val="00EC36A7"/>
    <w:rsid w:val="00EC4688"/>
    <w:rsid w:val="00EC4E0E"/>
    <w:rsid w:val="00EC4ED6"/>
    <w:rsid w:val="00ED4C5A"/>
    <w:rsid w:val="00ED554F"/>
    <w:rsid w:val="00ED56F8"/>
    <w:rsid w:val="00ED6742"/>
    <w:rsid w:val="00ED74E0"/>
    <w:rsid w:val="00EE0C0E"/>
    <w:rsid w:val="00EE5861"/>
    <w:rsid w:val="00EE736C"/>
    <w:rsid w:val="00EE74E1"/>
    <w:rsid w:val="00EF0333"/>
    <w:rsid w:val="00EF34EF"/>
    <w:rsid w:val="00EF4F07"/>
    <w:rsid w:val="00EF6DBF"/>
    <w:rsid w:val="00F003DF"/>
    <w:rsid w:val="00F00D2F"/>
    <w:rsid w:val="00F05476"/>
    <w:rsid w:val="00F05DDB"/>
    <w:rsid w:val="00F062FA"/>
    <w:rsid w:val="00F067C8"/>
    <w:rsid w:val="00F10E91"/>
    <w:rsid w:val="00F11864"/>
    <w:rsid w:val="00F12D88"/>
    <w:rsid w:val="00F12FA3"/>
    <w:rsid w:val="00F216C6"/>
    <w:rsid w:val="00F22C72"/>
    <w:rsid w:val="00F22CE1"/>
    <w:rsid w:val="00F25F77"/>
    <w:rsid w:val="00F26235"/>
    <w:rsid w:val="00F26848"/>
    <w:rsid w:val="00F26954"/>
    <w:rsid w:val="00F3094A"/>
    <w:rsid w:val="00F31992"/>
    <w:rsid w:val="00F326F3"/>
    <w:rsid w:val="00F356ED"/>
    <w:rsid w:val="00F36116"/>
    <w:rsid w:val="00F36B72"/>
    <w:rsid w:val="00F417FC"/>
    <w:rsid w:val="00F42EF0"/>
    <w:rsid w:val="00F45A6B"/>
    <w:rsid w:val="00F46393"/>
    <w:rsid w:val="00F508E9"/>
    <w:rsid w:val="00F56EA6"/>
    <w:rsid w:val="00F57C25"/>
    <w:rsid w:val="00F61BC6"/>
    <w:rsid w:val="00F62DB9"/>
    <w:rsid w:val="00F6448F"/>
    <w:rsid w:val="00F653E2"/>
    <w:rsid w:val="00F664D5"/>
    <w:rsid w:val="00F72872"/>
    <w:rsid w:val="00F72ADA"/>
    <w:rsid w:val="00F73F9E"/>
    <w:rsid w:val="00F76942"/>
    <w:rsid w:val="00F774AE"/>
    <w:rsid w:val="00F83063"/>
    <w:rsid w:val="00F85542"/>
    <w:rsid w:val="00F86D7A"/>
    <w:rsid w:val="00F902CB"/>
    <w:rsid w:val="00F9064B"/>
    <w:rsid w:val="00F9142D"/>
    <w:rsid w:val="00F928FD"/>
    <w:rsid w:val="00F9445B"/>
    <w:rsid w:val="00F952A6"/>
    <w:rsid w:val="00F963A9"/>
    <w:rsid w:val="00F9791E"/>
    <w:rsid w:val="00FA47F4"/>
    <w:rsid w:val="00FB0BED"/>
    <w:rsid w:val="00FB149E"/>
    <w:rsid w:val="00FB3528"/>
    <w:rsid w:val="00FB54A1"/>
    <w:rsid w:val="00FB5971"/>
    <w:rsid w:val="00FB6360"/>
    <w:rsid w:val="00FC4F43"/>
    <w:rsid w:val="00FD0D8D"/>
    <w:rsid w:val="00FD30D5"/>
    <w:rsid w:val="00FD356E"/>
    <w:rsid w:val="00FD7818"/>
    <w:rsid w:val="00FE00C6"/>
    <w:rsid w:val="00FE06FD"/>
    <w:rsid w:val="00FE0C77"/>
    <w:rsid w:val="00FE2D26"/>
    <w:rsid w:val="00FE436B"/>
    <w:rsid w:val="00FE4644"/>
    <w:rsid w:val="00FE7329"/>
    <w:rsid w:val="00FE7815"/>
    <w:rsid w:val="00FE7BE2"/>
    <w:rsid w:val="00FF0883"/>
    <w:rsid w:val="00FF568F"/>
    <w:rsid w:val="00FF5C97"/>
    <w:rsid w:val="00FF65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517D"/>
  </w:style>
  <w:style w:type="paragraph" w:styleId="Kop1">
    <w:name w:val="heading 1"/>
    <w:basedOn w:val="Standaard"/>
    <w:next w:val="Standaard"/>
    <w:link w:val="Kop1Char"/>
    <w:uiPriority w:val="9"/>
    <w:qFormat/>
    <w:rsid w:val="00285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38AA"/>
    <w:pPr>
      <w:spacing w:after="0" w:line="240" w:lineRule="auto"/>
    </w:pPr>
  </w:style>
  <w:style w:type="character" w:customStyle="1" w:styleId="Kop1Char">
    <w:name w:val="Kop 1 Char"/>
    <w:basedOn w:val="Standaardalinea-lettertype"/>
    <w:link w:val="Kop1"/>
    <w:uiPriority w:val="9"/>
    <w:rsid w:val="0028517D"/>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285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28517D"/>
    <w:pPr>
      <w:spacing w:line="240" w:lineRule="auto"/>
    </w:pPr>
    <w:rPr>
      <w:b/>
      <w:bCs/>
      <w:color w:val="4F81BD" w:themeColor="accent1"/>
      <w:sz w:val="18"/>
      <w:szCs w:val="18"/>
    </w:rPr>
  </w:style>
  <w:style w:type="paragraph" w:styleId="Koptekst">
    <w:name w:val="header"/>
    <w:basedOn w:val="Standaard"/>
    <w:link w:val="KoptekstChar"/>
    <w:uiPriority w:val="99"/>
    <w:unhideWhenUsed/>
    <w:rsid w:val="002851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517D"/>
  </w:style>
  <w:style w:type="paragraph" w:styleId="Voettekst">
    <w:name w:val="footer"/>
    <w:basedOn w:val="Standaard"/>
    <w:link w:val="VoettekstChar"/>
    <w:uiPriority w:val="99"/>
    <w:unhideWhenUsed/>
    <w:rsid w:val="002851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517D"/>
  </w:style>
  <w:style w:type="paragraph" w:styleId="Ballontekst">
    <w:name w:val="Balloon Text"/>
    <w:basedOn w:val="Standaard"/>
    <w:link w:val="BallontekstChar"/>
    <w:uiPriority w:val="99"/>
    <w:semiHidden/>
    <w:unhideWhenUsed/>
    <w:rsid w:val="00A766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6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2081</Words>
  <Characters>11447</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RLubberts</dc:creator>
  <cp:lastModifiedBy>Gebruiker</cp:lastModifiedBy>
  <cp:revision>2</cp:revision>
  <dcterms:created xsi:type="dcterms:W3CDTF">2017-11-06T20:29:00Z</dcterms:created>
  <dcterms:modified xsi:type="dcterms:W3CDTF">2019-01-20T16:01:00Z</dcterms:modified>
</cp:coreProperties>
</file>